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EA4B" w14:textId="3054291A" w:rsidR="063DC67E" w:rsidRPr="00BA5E87" w:rsidRDefault="063DC67E" w:rsidP="00BA5E87">
      <w:pPr>
        <w:spacing w:after="240" w:line="360" w:lineRule="auto"/>
        <w:jc w:val="right"/>
        <w:rPr>
          <w:rFonts w:eastAsia="Arial" w:cs="Arial"/>
        </w:rPr>
      </w:pPr>
      <w:r w:rsidRPr="00BA5E87">
        <w:rPr>
          <w:rFonts w:cs="Arial"/>
          <w:color w:val="000000" w:themeColor="text1"/>
          <w:szCs w:val="24"/>
        </w:rPr>
        <w:t>Załącznik nr II.2</w:t>
      </w:r>
      <w:r w:rsidR="45D80814" w:rsidRPr="00BA5E87">
        <w:rPr>
          <w:rFonts w:cs="Arial"/>
          <w:color w:val="000000" w:themeColor="text1"/>
          <w:szCs w:val="24"/>
        </w:rPr>
        <w:t>.1</w:t>
      </w:r>
      <w:r w:rsidR="0324C230" w:rsidRPr="00BA5E87">
        <w:rPr>
          <w:rFonts w:cs="Arial"/>
          <w:color w:val="000000" w:themeColor="text1"/>
          <w:szCs w:val="24"/>
        </w:rPr>
        <w:t>8</w:t>
      </w:r>
      <w:r w:rsidRPr="00BA5E87">
        <w:rPr>
          <w:rFonts w:cs="Arial"/>
        </w:rPr>
        <w:br/>
      </w:r>
      <w:r w:rsidRPr="00BA5E87">
        <w:rPr>
          <w:rFonts w:cs="Arial"/>
          <w:color w:val="000000" w:themeColor="text1"/>
          <w:szCs w:val="24"/>
        </w:rPr>
        <w:t>do Standardu organizacyjnego AZW (Moduł II. AZW)</w:t>
      </w:r>
    </w:p>
    <w:p w14:paraId="228D3634" w14:textId="1D7A5C83" w:rsidR="00716F93" w:rsidRPr="00BA5E87" w:rsidRDefault="00716F93" w:rsidP="00BA5E87">
      <w:pPr>
        <w:pStyle w:val="Nagwek1"/>
        <w:spacing w:line="360" w:lineRule="auto"/>
        <w:ind w:left="0" w:firstLine="0"/>
        <w:rPr>
          <w:rFonts w:cs="Arial"/>
        </w:rPr>
      </w:pPr>
      <w:r w:rsidRPr="00BA5E87">
        <w:rPr>
          <w:rFonts w:cs="Arial"/>
        </w:rPr>
        <w:t>Lista sprawdzająca dostępność informacyjno</w:t>
      </w:r>
      <w:r w:rsidR="00BA5E87" w:rsidRPr="00BA5E87">
        <w:rPr>
          <w:rFonts w:cs="Arial"/>
        </w:rPr>
        <w:t>-</w:t>
      </w:r>
      <w:r w:rsidRPr="00BA5E87">
        <w:rPr>
          <w:rFonts w:cs="Arial"/>
        </w:rPr>
        <w:t>komunikacyjną</w:t>
      </w:r>
    </w:p>
    <w:p w14:paraId="1E653DF0" w14:textId="536B88CE" w:rsidR="00716F93" w:rsidRPr="00BA5E87" w:rsidRDefault="00BA5E87" w:rsidP="00BA5E87">
      <w:pPr>
        <w:spacing w:line="360" w:lineRule="auto"/>
        <w:rPr>
          <w:rFonts w:cs="Arial"/>
          <w:b/>
          <w:bCs/>
          <w:lang w:val="pl-PL"/>
        </w:rPr>
      </w:pPr>
      <w:r w:rsidRPr="00BA5E87">
        <w:rPr>
          <w:rFonts w:cs="Arial"/>
          <w:b/>
          <w:bCs/>
          <w:lang w:val="pl-PL"/>
        </w:rPr>
        <w:t xml:space="preserve">Instrukcja: </w:t>
      </w:r>
      <w:r w:rsidRPr="00BA5E87">
        <w:rPr>
          <w:rFonts w:cs="Arial"/>
          <w:lang w:val="pl-PL"/>
        </w:rPr>
        <w:t>Zaznacz właściwe, według poniższej legendy:</w:t>
      </w:r>
    </w:p>
    <w:p w14:paraId="2D05E563" w14:textId="77777777" w:rsidR="00716F93" w:rsidRPr="00BA5E87" w:rsidRDefault="00716F93" w:rsidP="00BA5E87">
      <w:pPr>
        <w:spacing w:line="360" w:lineRule="auto"/>
        <w:rPr>
          <w:rFonts w:cs="Arial"/>
        </w:rPr>
      </w:pPr>
      <w:r w:rsidRPr="00BA5E87">
        <w:rPr>
          <w:rFonts w:cs="Arial"/>
          <w:b/>
          <w:bCs/>
        </w:rPr>
        <w:t>Stopień spełnienia wymagań</w:t>
      </w:r>
    </w:p>
    <w:p w14:paraId="563DC3D8" w14:textId="2244232A" w:rsidR="00716F93" w:rsidRPr="00BA5E87" w:rsidRDefault="00716F93" w:rsidP="00BA5E87">
      <w:pPr>
        <w:spacing w:line="360" w:lineRule="auto"/>
        <w:rPr>
          <w:rFonts w:cs="Arial"/>
        </w:rPr>
      </w:pPr>
      <w:r w:rsidRPr="00BA5E87">
        <w:rPr>
          <w:rFonts w:cs="Arial"/>
        </w:rPr>
        <w:t>T</w:t>
      </w:r>
      <w:r w:rsidRPr="00BA5E87">
        <w:rPr>
          <w:rFonts w:cs="Arial"/>
        </w:rPr>
        <w:tab/>
        <w:t>Tak (spełnione)</w:t>
      </w:r>
    </w:p>
    <w:p w14:paraId="7DC545D5" w14:textId="2B05CFA9" w:rsidR="00716F93" w:rsidRPr="00BA5E87" w:rsidRDefault="00716F93" w:rsidP="00BA5E87">
      <w:pPr>
        <w:spacing w:line="360" w:lineRule="auto"/>
        <w:rPr>
          <w:rFonts w:cs="Arial"/>
        </w:rPr>
      </w:pPr>
      <w:r w:rsidRPr="00BA5E87">
        <w:rPr>
          <w:rFonts w:cs="Arial"/>
        </w:rPr>
        <w:t>N</w:t>
      </w:r>
      <w:r w:rsidRPr="00BA5E87">
        <w:rPr>
          <w:rFonts w:cs="Arial"/>
        </w:rPr>
        <w:tab/>
        <w:t>Nie (niespełnione)</w:t>
      </w:r>
    </w:p>
    <w:p w14:paraId="14150952" w14:textId="67FF4A90" w:rsidR="00716F93" w:rsidRPr="00BA5E87" w:rsidRDefault="00716F93" w:rsidP="00BA5E87">
      <w:pPr>
        <w:pStyle w:val="Akapitzlist"/>
        <w:numPr>
          <w:ilvl w:val="0"/>
          <w:numId w:val="7"/>
        </w:numPr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bookmarkStart w:id="0" w:name="_Hlk219237112"/>
      <w:r w:rsidRPr="00BA5E87">
        <w:rPr>
          <w:rFonts w:ascii="Arial" w:hAnsi="Arial" w:cs="Arial"/>
          <w:sz w:val="24"/>
          <w:szCs w:val="24"/>
        </w:rPr>
        <w:t>AZW zapewnia możliwość komunikacji z klientem różnymi kanałami, w szczególności za pomocą:</w:t>
      </w:r>
    </w:p>
    <w:p w14:paraId="06135BE5" w14:textId="77777777" w:rsidR="00716F93" w:rsidRPr="00BA5E87" w:rsidRDefault="00716F93" w:rsidP="00BA5E87">
      <w:pPr>
        <w:pStyle w:val="Akapitzlist"/>
        <w:numPr>
          <w:ilvl w:val="0"/>
          <w:numId w:val="8"/>
        </w:numPr>
        <w:spacing w:after="120" w:line="360" w:lineRule="auto"/>
        <w:ind w:left="72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poczty elektronicznej, lub</w:t>
      </w:r>
    </w:p>
    <w:p w14:paraId="2FB91026" w14:textId="77777777" w:rsidR="00716F93" w:rsidRPr="00BA5E87" w:rsidRDefault="00716F93" w:rsidP="00BA5E87">
      <w:pPr>
        <w:pStyle w:val="Akapitzlist"/>
        <w:numPr>
          <w:ilvl w:val="0"/>
          <w:numId w:val="8"/>
        </w:numPr>
        <w:spacing w:after="120" w:line="360" w:lineRule="auto"/>
        <w:ind w:left="72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SMS lub MMS, lub</w:t>
      </w:r>
    </w:p>
    <w:p w14:paraId="69AD3EDE" w14:textId="77777777" w:rsidR="00716F93" w:rsidRPr="00BA5E87" w:rsidRDefault="00716F93" w:rsidP="00BA5E87">
      <w:pPr>
        <w:pStyle w:val="Akapitzlist"/>
        <w:numPr>
          <w:ilvl w:val="0"/>
          <w:numId w:val="8"/>
        </w:numPr>
        <w:spacing w:after="120" w:line="360" w:lineRule="auto"/>
        <w:ind w:left="72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komunikacji audiowizualnej, lub</w:t>
      </w:r>
    </w:p>
    <w:p w14:paraId="3651CC46" w14:textId="77777777" w:rsidR="00716F93" w:rsidRPr="00BA5E87" w:rsidRDefault="00716F93" w:rsidP="00BA5E87">
      <w:pPr>
        <w:pStyle w:val="Akapitzlist"/>
        <w:numPr>
          <w:ilvl w:val="0"/>
          <w:numId w:val="8"/>
        </w:numPr>
        <w:spacing w:after="120" w:line="360" w:lineRule="auto"/>
        <w:ind w:left="72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komunikatorów internetowych, lub</w:t>
      </w:r>
    </w:p>
    <w:p w14:paraId="7B167C68" w14:textId="77777777" w:rsidR="00716F93" w:rsidRPr="00BA5E87" w:rsidRDefault="00716F93" w:rsidP="00BA5E87">
      <w:pPr>
        <w:pStyle w:val="Akapitzlist"/>
        <w:numPr>
          <w:ilvl w:val="0"/>
          <w:numId w:val="8"/>
        </w:numPr>
        <w:spacing w:after="120" w:line="360" w:lineRule="auto"/>
        <w:ind w:left="72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formularza na stronie internetowej, lub</w:t>
      </w:r>
    </w:p>
    <w:p w14:paraId="28AF9FF6" w14:textId="1FF55BAC" w:rsidR="00716F93" w:rsidRDefault="00716F93" w:rsidP="00BA5E87">
      <w:pPr>
        <w:pStyle w:val="Akapitzlist"/>
        <w:numPr>
          <w:ilvl w:val="0"/>
          <w:numId w:val="8"/>
        </w:numPr>
        <w:spacing w:after="120" w:line="360" w:lineRule="auto"/>
        <w:ind w:left="72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zapewnienia dostępu do usługi tłumacza na miejscu lub przez strony internetowe (komunikatory) lub aplikacji do tłumaczenia Polskiego Języka Migowego.</w:t>
      </w:r>
    </w:p>
    <w:p w14:paraId="66638CB4" w14:textId="389B7497" w:rsidR="00BA5E87" w:rsidRPr="00BA5E87" w:rsidRDefault="00BA5E87" w:rsidP="00BA5E87">
      <w:pPr>
        <w:pStyle w:val="Akapitzlist"/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T</w:t>
      </w:r>
    </w:p>
    <w:p w14:paraId="4ED29897" w14:textId="7C04596A" w:rsidR="00BA5E87" w:rsidRPr="00BA5E87" w:rsidRDefault="00BA5E87" w:rsidP="00BA5E87">
      <w:pPr>
        <w:pStyle w:val="Akapitzlist"/>
        <w:spacing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N</w:t>
      </w:r>
    </w:p>
    <w:p w14:paraId="749875B5" w14:textId="3FFF0E7C" w:rsidR="00716F93" w:rsidRDefault="00716F93" w:rsidP="00BA5E87">
      <w:pPr>
        <w:pStyle w:val="Akapitzlist"/>
        <w:numPr>
          <w:ilvl w:val="0"/>
          <w:numId w:val="7"/>
        </w:numPr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AZW umożliwia klientowi komunikowanie się z pracownikami AZW w wybranym przez</w:t>
      </w:r>
      <w:r w:rsidR="00BA5E87">
        <w:rPr>
          <w:rFonts w:ascii="Arial" w:hAnsi="Arial" w:cs="Arial"/>
          <w:sz w:val="24"/>
          <w:szCs w:val="24"/>
        </w:rPr>
        <w:t> </w:t>
      </w:r>
      <w:r w:rsidRPr="00BA5E87">
        <w:rPr>
          <w:rFonts w:ascii="Arial" w:hAnsi="Arial" w:cs="Arial"/>
          <w:sz w:val="24"/>
          <w:szCs w:val="24"/>
        </w:rPr>
        <w:t>siebie systemie (np. alfabecie Braille’a, Lorma, tablicami komunikacyjnymi).</w:t>
      </w:r>
      <w:bookmarkEnd w:id="0"/>
    </w:p>
    <w:p w14:paraId="5305B8A2" w14:textId="77777777" w:rsidR="00BA5E87" w:rsidRPr="00BA5E87" w:rsidRDefault="00BA5E87" w:rsidP="00BA5E87">
      <w:pPr>
        <w:pStyle w:val="Akapitzlist"/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T</w:t>
      </w:r>
    </w:p>
    <w:p w14:paraId="100B7DFD" w14:textId="1D8902CF" w:rsidR="00BA5E87" w:rsidRPr="00BA5E87" w:rsidRDefault="00BA5E87" w:rsidP="00BA5E87">
      <w:pPr>
        <w:pStyle w:val="Akapitzlist"/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N</w:t>
      </w:r>
    </w:p>
    <w:p w14:paraId="17E89CB0" w14:textId="1FC7BBA8" w:rsidR="00716F93" w:rsidRDefault="00716F93" w:rsidP="00BA5E87">
      <w:pPr>
        <w:pStyle w:val="Akapitzlist"/>
        <w:numPr>
          <w:ilvl w:val="0"/>
          <w:numId w:val="7"/>
        </w:numPr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lastRenderedPageBreak/>
        <w:t>AZW posiada system wspomagający słyszenie (rekomendowana pętla indukcyjna</w:t>
      </w:r>
      <w:r w:rsidR="00BA5E87">
        <w:rPr>
          <w:rFonts w:ascii="Arial" w:hAnsi="Arial" w:cs="Arial"/>
          <w:sz w:val="24"/>
          <w:szCs w:val="24"/>
        </w:rPr>
        <w:t> </w:t>
      </w:r>
      <w:r w:rsidRPr="00BA5E87">
        <w:rPr>
          <w:rFonts w:ascii="Arial" w:hAnsi="Arial" w:cs="Arial"/>
          <w:sz w:val="24"/>
          <w:szCs w:val="24"/>
        </w:rPr>
        <w:t>przenośna).</w:t>
      </w:r>
    </w:p>
    <w:p w14:paraId="535B1EFA" w14:textId="77777777" w:rsidR="00BA5E87" w:rsidRPr="00BA5E87" w:rsidRDefault="00BA5E87" w:rsidP="00BA5E87">
      <w:pPr>
        <w:pStyle w:val="Akapitzlist"/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T</w:t>
      </w:r>
    </w:p>
    <w:p w14:paraId="2E3C377A" w14:textId="69C02DBE" w:rsidR="00BA5E87" w:rsidRPr="00BA5E87" w:rsidRDefault="00BA5E87" w:rsidP="00BA5E87">
      <w:pPr>
        <w:pStyle w:val="Akapitzlist"/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N</w:t>
      </w:r>
    </w:p>
    <w:p w14:paraId="51CFD032" w14:textId="7E33F4AD" w:rsidR="00716F93" w:rsidRPr="00BA5E87" w:rsidRDefault="00716F93" w:rsidP="00BA5E87">
      <w:pPr>
        <w:pStyle w:val="Akapitzlist"/>
        <w:numPr>
          <w:ilvl w:val="0"/>
          <w:numId w:val="7"/>
        </w:numPr>
        <w:spacing w:after="120" w:line="360" w:lineRule="auto"/>
        <w:ind w:left="36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Na stronie internetowej podmiotu znajduje się opis, który zawiera informację, o</w:t>
      </w:r>
      <w:r w:rsidR="00BA5E87">
        <w:rPr>
          <w:rFonts w:ascii="Arial" w:hAnsi="Arial" w:cs="Arial"/>
          <w:sz w:val="24"/>
          <w:szCs w:val="24"/>
        </w:rPr>
        <w:t> </w:t>
      </w:r>
      <w:r w:rsidRPr="00BA5E87">
        <w:rPr>
          <w:rFonts w:ascii="Arial" w:hAnsi="Arial" w:cs="Arial"/>
          <w:sz w:val="24"/>
          <w:szCs w:val="24"/>
        </w:rPr>
        <w:t>działalności AZW w trzech postaciach:</w:t>
      </w:r>
    </w:p>
    <w:p w14:paraId="2C72FA36" w14:textId="391AD0C3" w:rsidR="00716F93" w:rsidRDefault="00716F93" w:rsidP="00BA5E87">
      <w:pPr>
        <w:pStyle w:val="Akapitzlist"/>
        <w:numPr>
          <w:ilvl w:val="0"/>
          <w:numId w:val="6"/>
        </w:numPr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w pliku elektronicznym, który zawiera tekst odczytywalny maszynowo</w:t>
      </w:r>
    </w:p>
    <w:p w14:paraId="321EFC0A" w14:textId="77777777" w:rsidR="00BA5E87" w:rsidRPr="00BA5E87" w:rsidRDefault="00BA5E87" w:rsidP="00BA5E87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T</w:t>
      </w:r>
    </w:p>
    <w:p w14:paraId="07297360" w14:textId="4E6477D2" w:rsidR="00BA5E87" w:rsidRPr="00BA5E87" w:rsidRDefault="00BA5E87" w:rsidP="00BA5E87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N</w:t>
      </w:r>
    </w:p>
    <w:p w14:paraId="51F5C09C" w14:textId="21896E3C" w:rsidR="00716F93" w:rsidRDefault="00716F93" w:rsidP="00BA5E87">
      <w:pPr>
        <w:pStyle w:val="Akapitzlist"/>
        <w:numPr>
          <w:ilvl w:val="0"/>
          <w:numId w:val="6"/>
        </w:numPr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nagraniu w Polskim Języku Migowym</w:t>
      </w:r>
    </w:p>
    <w:p w14:paraId="018ED7F0" w14:textId="77777777" w:rsidR="00BA5E87" w:rsidRPr="00BA5E87" w:rsidRDefault="00BA5E87" w:rsidP="00BA5E87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T</w:t>
      </w:r>
    </w:p>
    <w:p w14:paraId="0A72768A" w14:textId="5FFEC5E3" w:rsidR="00BA5E87" w:rsidRPr="00BA5E87" w:rsidRDefault="00BA5E87" w:rsidP="00BA5E87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N</w:t>
      </w:r>
    </w:p>
    <w:p w14:paraId="0000002C" w14:textId="2A3E83DD" w:rsidR="001E4AA6" w:rsidRDefault="00716F93" w:rsidP="00BA5E87">
      <w:pPr>
        <w:pStyle w:val="Akapitzlist"/>
        <w:numPr>
          <w:ilvl w:val="0"/>
          <w:numId w:val="6"/>
        </w:numPr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Arial" w:hAnsi="Arial" w:cs="Arial"/>
          <w:sz w:val="24"/>
          <w:szCs w:val="24"/>
        </w:rPr>
        <w:t>tekście łatwym do czytania i zrozumienia (ETR)</w:t>
      </w:r>
      <w:r w:rsidR="00BA5E87">
        <w:rPr>
          <w:rFonts w:ascii="Arial" w:hAnsi="Arial" w:cs="Arial"/>
          <w:sz w:val="24"/>
          <w:szCs w:val="24"/>
        </w:rPr>
        <w:t>.</w:t>
      </w:r>
    </w:p>
    <w:p w14:paraId="7E8D5C35" w14:textId="77777777" w:rsidR="00BA5E87" w:rsidRPr="00BA5E87" w:rsidRDefault="00BA5E87" w:rsidP="00BA5E87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T</w:t>
      </w:r>
    </w:p>
    <w:p w14:paraId="0E289D8D" w14:textId="101746AE" w:rsidR="00BA5E87" w:rsidRPr="00BA5E87" w:rsidRDefault="00BA5E87" w:rsidP="00BA5E87">
      <w:pPr>
        <w:pStyle w:val="Akapitzlist"/>
        <w:spacing w:after="12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BA5E87">
        <w:rPr>
          <w:rFonts w:ascii="Segoe UI Symbol" w:hAnsi="Segoe UI Symbol" w:cs="Segoe UI Symbol"/>
          <w:sz w:val="24"/>
          <w:szCs w:val="24"/>
        </w:rPr>
        <w:t>☐</w:t>
      </w:r>
      <w:r w:rsidRPr="00BA5E87">
        <w:rPr>
          <w:rFonts w:ascii="Arial" w:hAnsi="Arial" w:cs="Arial"/>
          <w:sz w:val="24"/>
          <w:szCs w:val="24"/>
        </w:rPr>
        <w:t>N</w:t>
      </w:r>
    </w:p>
    <w:sectPr w:rsidR="00BA5E87" w:rsidRPr="00BA5E87" w:rsidSect="00BA5E87">
      <w:headerReference w:type="default" r:id="rId11"/>
      <w:footerReference w:type="default" r:id="rId12"/>
      <w:pgSz w:w="11900" w:h="16838"/>
      <w:pgMar w:top="1701" w:right="1134" w:bottom="1418" w:left="1134" w:header="142" w:footer="22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03DE7" w14:textId="77777777" w:rsidR="000C00E3" w:rsidRDefault="000C00E3">
      <w:pPr>
        <w:spacing w:after="0" w:line="240" w:lineRule="auto"/>
      </w:pPr>
      <w:r>
        <w:separator/>
      </w:r>
    </w:p>
  </w:endnote>
  <w:endnote w:type="continuationSeparator" w:id="0">
    <w:p w14:paraId="03C2287A" w14:textId="77777777" w:rsidR="000C00E3" w:rsidRDefault="000C0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B2E3A2C-A500-4089-8233-E3389B0058E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F98E969-6BB8-43BC-9F85-DA256D0AA4BC}"/>
    <w:embedBold r:id="rId3" w:fontKey="{40CAE333-5620-4180-8AD2-5D21AB5284E1}"/>
    <w:embedItalic r:id="rId4" w:fontKey="{637FC96F-5698-445F-AC52-708B8DD45261}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5" w:fontKey="{86A32A43-602F-4B4B-828A-2AE26A43066C}"/>
    <w:embedBold r:id="rId6" w:fontKey="{40F6F6C7-F1B4-4D46-9287-9F8BE82F920A}"/>
    <w:embedItalic r:id="rId7" w:fontKey="{E503AEE3-FF5B-4022-9673-214B8EB5D35A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lay">
    <w:charset w:val="00"/>
    <w:family w:val="auto"/>
    <w:pitch w:val="default"/>
    <w:embedRegular r:id="rId8" w:fontKey="{9FCEE070-E23A-40AC-9030-958B1991469F}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387065C9-1E51-4A20-B83E-2C07484DF6C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2A14FCA0-7569-4938-9209-82A9ABE7406D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4D75FD7-EB6A-4E09-B692-1A04353382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2" w:fontKey="{2BB1D482-6ABF-4219-997F-B8DAB21C484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FD944276-5812-46D6-8D38-30329953AAE5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0" w14:textId="14D612D3" w:rsidR="001E4AA6" w:rsidRPr="00BA5E87" w:rsidRDefault="00381F4C" w:rsidP="00BA5E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 w:eastAsia="pl-PL"/>
      </w:rPr>
      <w:drawing>
        <wp:inline distT="0" distB="0" distL="0" distR="0" wp14:anchorId="1D02E951" wp14:editId="07777777">
          <wp:extent cx="5421989" cy="450637"/>
          <wp:effectExtent l="0" t="0" r="0" b="0"/>
          <wp:docPr id="2060403629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BA5E87">
      <w:fldChar w:fldCharType="begin"/>
    </w:r>
    <w:r w:rsidRPr="00BA5E87">
      <w:instrText>PAGE</w:instrText>
    </w:r>
    <w:r w:rsidRPr="00BA5E87">
      <w:fldChar w:fldCharType="separate"/>
    </w:r>
    <w:r w:rsidR="00D109E9" w:rsidRPr="00BA5E87">
      <w:t>1</w:t>
    </w:r>
    <w:r w:rsidRPr="00BA5E8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CDC9" w14:textId="77777777" w:rsidR="000C00E3" w:rsidRDefault="000C00E3">
      <w:pPr>
        <w:spacing w:after="0" w:line="240" w:lineRule="auto"/>
      </w:pPr>
      <w:r>
        <w:separator/>
      </w:r>
    </w:p>
  </w:footnote>
  <w:footnote w:type="continuationSeparator" w:id="0">
    <w:p w14:paraId="061E07BD" w14:textId="77777777" w:rsidR="000C00E3" w:rsidRDefault="000C0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D" w14:textId="77777777" w:rsidR="001E4AA6" w:rsidRDefault="00381F4C" w:rsidP="00BA5E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77BA40E6" wp14:editId="07777777">
          <wp:extent cx="5443255" cy="742206"/>
          <wp:effectExtent l="0" t="0" r="0" b="0"/>
          <wp:docPr id="2060403630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E" w14:textId="77777777" w:rsidR="001E4AA6" w:rsidRPr="00BA5E87" w:rsidRDefault="00381F4C">
    <w:pPr>
      <w:spacing w:after="200"/>
      <w:jc w:val="center"/>
      <w:rPr>
        <w:rFonts w:cs="Arial"/>
        <w:color w:val="000000" w:themeColor="text1"/>
        <w:sz w:val="22"/>
      </w:rPr>
    </w:pPr>
    <w:r w:rsidRPr="00BA5E87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45AB"/>
    <w:multiLevelType w:val="hybridMultilevel"/>
    <w:tmpl w:val="053AD4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C3535"/>
    <w:multiLevelType w:val="hybridMultilevel"/>
    <w:tmpl w:val="3BF4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7408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7DA30C6"/>
    <w:multiLevelType w:val="hybridMultilevel"/>
    <w:tmpl w:val="053AD4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8015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C1759A7"/>
    <w:multiLevelType w:val="hybridMultilevel"/>
    <w:tmpl w:val="EE12D304"/>
    <w:lvl w:ilvl="0" w:tplc="CC0A1C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44785"/>
    <w:multiLevelType w:val="hybridMultilevel"/>
    <w:tmpl w:val="10BA1B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C93735"/>
    <w:multiLevelType w:val="hybridMultilevel"/>
    <w:tmpl w:val="771281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4365323">
    <w:abstractNumId w:val="2"/>
  </w:num>
  <w:num w:numId="2" w16cid:durableId="325137721">
    <w:abstractNumId w:val="4"/>
  </w:num>
  <w:num w:numId="3" w16cid:durableId="1610165704">
    <w:abstractNumId w:val="0"/>
  </w:num>
  <w:num w:numId="4" w16cid:durableId="2493930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8112084">
    <w:abstractNumId w:val="3"/>
  </w:num>
  <w:num w:numId="6" w16cid:durableId="295258713">
    <w:abstractNumId w:val="7"/>
  </w:num>
  <w:num w:numId="7" w16cid:durableId="461921716">
    <w:abstractNumId w:val="1"/>
  </w:num>
  <w:num w:numId="8" w16cid:durableId="2634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AA6"/>
    <w:rsid w:val="000C00E3"/>
    <w:rsid w:val="00121AAD"/>
    <w:rsid w:val="001E4AA6"/>
    <w:rsid w:val="00227803"/>
    <w:rsid w:val="002355CE"/>
    <w:rsid w:val="00310E62"/>
    <w:rsid w:val="00381F4C"/>
    <w:rsid w:val="004E322B"/>
    <w:rsid w:val="004F2C62"/>
    <w:rsid w:val="006D2C68"/>
    <w:rsid w:val="00716F93"/>
    <w:rsid w:val="00843F6C"/>
    <w:rsid w:val="00857481"/>
    <w:rsid w:val="00A310F6"/>
    <w:rsid w:val="00A97BD9"/>
    <w:rsid w:val="00AC6CAD"/>
    <w:rsid w:val="00B12452"/>
    <w:rsid w:val="00BA5E87"/>
    <w:rsid w:val="00C14E6B"/>
    <w:rsid w:val="00CC4050"/>
    <w:rsid w:val="00CD5F75"/>
    <w:rsid w:val="00D109E9"/>
    <w:rsid w:val="00D17436"/>
    <w:rsid w:val="00DA7514"/>
    <w:rsid w:val="00DC6D51"/>
    <w:rsid w:val="00F70004"/>
    <w:rsid w:val="00F829C4"/>
    <w:rsid w:val="00FB51AA"/>
    <w:rsid w:val="0324C230"/>
    <w:rsid w:val="063DC67E"/>
    <w:rsid w:val="24ECFD97"/>
    <w:rsid w:val="3F96A7F5"/>
    <w:rsid w:val="45D80814"/>
    <w:rsid w:val="6DBFCAC8"/>
    <w:rsid w:val="71D5A414"/>
    <w:rsid w:val="76A7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1450"/>
  <w15:docId w15:val="{69AEC551-E28A-404D-A2DF-E40594B1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C62"/>
    <w:rPr>
      <w:rFonts w:ascii="Lato" w:hAnsi="Lato"/>
      <w:sz w:val="24"/>
    </w:rPr>
  </w:style>
  <w:style w:type="paragraph" w:styleId="Nagwek1">
    <w:name w:val="heading 1"/>
    <w:basedOn w:val="Normalny"/>
    <w:next w:val="Normalny"/>
    <w:autoRedefine/>
    <w:uiPriority w:val="9"/>
    <w:qFormat/>
    <w:rsid w:val="004F2C62"/>
    <w:pPr>
      <w:spacing w:after="480"/>
      <w:ind w:left="567" w:hanging="567"/>
      <w:outlineLvl w:val="0"/>
    </w:pPr>
    <w:rPr>
      <w:b/>
      <w:bCs/>
      <w:color w:val="000000" w:themeColor="text1"/>
      <w:sz w:val="36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4F2C62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omylny">
    <w:name w:val="Domyślny"/>
    <w:autoRedefine/>
    <w:qFormat/>
    <w:rsid w:val="00121AAD"/>
    <w:pPr>
      <w:spacing w:before="120" w:after="120" w:line="276" w:lineRule="auto"/>
      <w:jc w:val="right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CW_Lista,Podsis rysunku,Akapit z listą numerowaną,maz_wyliczenie,opis dzialania,K-P_odwolanie,A_wyliczenie,Akapit z listą 1,BulletC,Wyliczanie,Obiekt,normalny tekst,Akapit z listą31"/>
    <w:link w:val="AkapitzlistZnak"/>
    <w:uiPriority w:val="34"/>
    <w:qFormat/>
    <w:rsid w:val="000179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NormalTable0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102AA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2AA"/>
    <w:rPr>
      <w:color w:val="605E5C"/>
      <w:shd w:val="clear" w:color="auto" w:fill="E1DFDD"/>
    </w:rPr>
  </w:style>
  <w:style w:type="table" w:customStyle="1" w:styleId="a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T_SZ_List Paragraph Znak,L1 Znak,Numerowanie Znak,Akapit z listą5 Znak,CW_Lista Znak,Podsis rysunku Znak,Akapit z listą numerowaną Znak,maz_wyliczenie Znak,opis dzialania Znak,K-P_odwolanie Znak,A_wyliczenie Znak,BulletC Znak"/>
    <w:link w:val="Akapitzlist"/>
    <w:uiPriority w:val="34"/>
    <w:locked/>
    <w:rsid w:val="00C07CA0"/>
  </w:style>
  <w:style w:type="character" w:styleId="Odwoaniedokomentarza">
    <w:name w:val="annotation reference"/>
    <w:uiPriority w:val="99"/>
    <w:semiHidden/>
    <w:unhideWhenUsed/>
    <w:rsid w:val="00E5716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00E57163"/>
    <w:pPr>
      <w:spacing w:after="240" w:line="36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7163"/>
    <w:rPr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TableNormal1">
    <w:name w:val="Table Normal"/>
    <w:uiPriority w:val="2"/>
    <w:semiHidden/>
    <w:unhideWhenUsed/>
    <w:qFormat/>
    <w:rsid w:val="00121AAD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21A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l-PL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0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Xkix3ukbrXQJ6fc5JeP5m1BE8w==">CgMxLjAyDmgubDY4MDY0N24wcTlrOAByITFBenNQRWpVdFRPeXRwTW4zdDBWcjl4UXlmUzJ1S2U2SQ==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1ED3F-529D-4289-89B4-365FA0354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69043DD-40ED-4EC8-B70C-D84FE36912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5674E-8EFA-4187-9F5B-1D05F4234A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dostępność informacyjno-komunikacyjną</dc:title>
  <dc:creator>Monika Miedzik</dc:creator>
  <cp:lastModifiedBy>Centrum Wsparcia</cp:lastModifiedBy>
  <cp:revision>10</cp:revision>
  <dcterms:created xsi:type="dcterms:W3CDTF">2026-02-25T16:15:00Z</dcterms:created>
  <dcterms:modified xsi:type="dcterms:W3CDTF">2026-04-15T15:31:00Z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