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74" w:rsidRPr="00E36345" w:rsidRDefault="00E15374" w:rsidP="006E61F6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:rsidR="00E15374" w:rsidRPr="00E36345" w:rsidRDefault="00E15374" w:rsidP="00A558C8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Projektowane rozporządzenie stanowi wykonanie upoważnienia ustawowego zawartego w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art. 26g ust. 5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27 sierpnia 1997 r. o rehabilitacji zawodowej i społecznej oraz zatrudnianiu osób niepełnosprawnych (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>Dz. U. z 202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1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 xml:space="preserve"> r. poz. 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573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15374" w:rsidRPr="00E36345" w:rsidRDefault="00E1537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 § 1 projektu dotyczy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10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Ministra Rodziny, Pracy 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Polityki Społecznej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 dnia 12 kwietnia 2019 r.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przyznania spółdzielni socjalnej środków na utworzenie stanowiska pracy i finansowanie kosztów wynagrodzenia osób niepełnosprawnych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20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(Dz. U.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poz. 723)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którym określony jest końcowy termin obowiązywania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tego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rozporządzenia.</w:t>
      </w:r>
    </w:p>
    <w:p w:rsidR="00E15374" w:rsidRDefault="00E1537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Termin ten jest powiązany z okresem obowiązywania właściwego</w:t>
      </w:r>
      <w:r w:rsidRPr="0042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rozporządzenia Komisji Europejskiej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określającego warunki udzielania pomocy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przyznania spółdzielni socjalnej środków na utworzenie stanowiska pracy i finansowanie kosztów wynagrodzenia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wymienionego w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zmienianego rozporządzenia, tj. 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1407/2013 z dnia 18 grudnia 2013 r. w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sprawie stosowania art. 107 i 108 Traktatu o funkcjonowaniu Unii Europejskiej do pomocy de minimis (Dz.</w:t>
      </w:r>
      <w:r w:rsidR="00E440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352 z 24.12.2013, str. 1, z późn. zm.),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1408/2013 z dnia 18 grudnia 2013 r. w sprawie stosowania art. 107 i 108 Traktatu 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funkcjonowaniu Unii Europejskiej do pomocy de minimis w sektorze rolnym (Dz.</w:t>
      </w:r>
      <w:r w:rsidR="00E440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352 z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24.12.2013, str. 9, z późn. zm.)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rozporządzenia 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717/2014 z dnia 27 czerwca 2014 r. w sprawie stosowania art. 107 i 108 Traktatu o funkcjonowaniu Unii Europejskiej do pomocy de minimis w sektorze rybołówstwa i akwakultury (Dz.</w:t>
      </w:r>
      <w:r w:rsidR="00E440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190 z 28.06.2014, str. 45, z późn. zm.)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5374" w:rsidRPr="006E61F6" w:rsidRDefault="00E1537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Komisja wydłuż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yła okresy</w:t>
      </w:r>
      <w:r w:rsidRPr="00E363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stosowania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regulacji powołanych w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9</w:t>
      </w:r>
      <w:r w:rsidR="00E440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wydając 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rozporządzenie Komisji (UE) 2020/972 z dnia 2 lipca 2020 r. zmieniające rozporządzenie (UE) nr 1407/2013 w odniesieniu do jego przedłużenia oraz </w:t>
      </w:r>
      <w:r w:rsidR="00E44067"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zmieniając</w:t>
      </w:r>
      <w:r w:rsidR="00E440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 w:rsidR="00E44067"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rozporządzenie (UE) nr 651/2014 w odniesieniu do jego przedłużenia i odpowiednich dostosowań (Dz. Urz. UE L 215 z </w:t>
      </w:r>
      <w:r w:rsidR="00E440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2.07.2020</w:t>
      </w:r>
      <w:r w:rsidR="00F551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3), rozporządzenie Komisji (UE) 2019/316 z dnia 21 lutego 2019 r. zmieniające rozporządzenie (UE) nr 1408/2013 w sprawie stosowania art. 107 i 108 Traktatu o funkcjonowaniu Unii Europejskiej do pomocy de minimis w sektorze rolnym (Dz. Urz. UE L 51I z 22.02.2019</w:t>
      </w:r>
      <w:r w:rsidR="00F551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1) i rozporządzenie Komisji (UE) 2020/2008 z dnia 8 grudnia 2020 r. zmieniające rozporządzenia (UE) nr 702/2014, (UE) nr 717/2014 i (UE) nr 1388/2014 w 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>odniesieniu do okresu ich stosowania oraz innych odpowiednich dostosowań (Dz. Urz</w:t>
      </w:r>
      <w:r w:rsidR="00F551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UE L 414 z 9.12.2020</w:t>
      </w:r>
      <w:r w:rsidR="00F551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153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15).</w:t>
      </w:r>
    </w:p>
    <w:p w:rsidR="00E15374" w:rsidRPr="00E36345" w:rsidRDefault="00E1537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Dlatego proponuje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przeredagowanie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taki sposób, by uwzględniał on dynamikę zmian w prawie wspólnotowym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uwzględnia również to, że przepis ten powinien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okresu, w którym może być udzielana pomoc publiczna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przyznania spółdzielni socjalnej środków na utworzenie stanowiska pracy i finansowanie kosztów wynagrodzenia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nie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okresu obowiązywania zmienianego rozporządzenia</w:t>
      </w:r>
      <w:r w:rsidR="00E440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jak ma to miejsce obecnie.</w:t>
      </w:r>
    </w:p>
    <w:p w:rsidR="00E15374" w:rsidRDefault="00E1537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Rozwiązanie to pozwoli zrealizować dotychczasowe cele tej regulacji przy jedn</w:t>
      </w:r>
      <w:r w:rsidR="009B2A45">
        <w:rPr>
          <w:rFonts w:ascii="Times New Roman" w:hAnsi="Times New Roman" w:cs="Times New Roman"/>
          <w:color w:val="000000" w:themeColor="text1"/>
          <w:sz w:val="24"/>
          <w:szCs w:val="24"/>
        </w:rPr>
        <w:t>oczesnym zapewnieniu zgodności z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 wspólnotowymi, zwiększeniu odporności </w:t>
      </w:r>
      <w:r w:rsidR="009B2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ryzyko niestabilności w</w:t>
      </w:r>
      <w:r>
        <w:t> 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związku z trwającym procesem zmian wprowadzanych </w:t>
      </w:r>
      <w:r w:rsidRPr="006E61F6">
        <w:rPr>
          <w:rFonts w:ascii="Times New Roman" w:hAnsi="Times New Roman" w:cs="Times New Roman"/>
          <w:sz w:val="24"/>
          <w:szCs w:val="24"/>
        </w:rPr>
        <w:t>przez Komisję, oraz zachowaniu ciągłości realizacji normowanego instrumentu wsparcia (także w</w:t>
      </w:r>
      <w:r w:rsidRPr="00E15374">
        <w:t xml:space="preserve"> </w:t>
      </w:r>
      <w:r w:rsidRPr="006E61F6">
        <w:rPr>
          <w:rFonts w:ascii="Times New Roman" w:hAnsi="Times New Roman" w:cs="Times New Roman"/>
          <w:sz w:val="24"/>
          <w:szCs w:val="24"/>
        </w:rPr>
        <w:t xml:space="preserve">przypadkach niestanowiących pomocy publicznej). </w:t>
      </w:r>
    </w:p>
    <w:p w:rsidR="00E15374" w:rsidRPr="00E36345" w:rsidRDefault="009B2A45" w:rsidP="006E61F6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Cs w:val="24"/>
        </w:rPr>
        <w:t>Zgodnie z § 2 projektu rozporządzenia</w:t>
      </w:r>
      <w:r w:rsidRPr="00E36345">
        <w:rPr>
          <w:rFonts w:ascii="Times New Roman" w:hAnsi="Times New Roman" w:cs="Times New Roman"/>
          <w:color w:val="000000" w:themeColor="text1"/>
        </w:rPr>
        <w:t xml:space="preserve"> wchodzi ono w życie </w:t>
      </w:r>
      <w:r>
        <w:rPr>
          <w:rFonts w:ascii="Times New Roman" w:hAnsi="Times New Roman" w:cs="Times New Roman"/>
          <w:color w:val="000000" w:themeColor="text1"/>
        </w:rPr>
        <w:t xml:space="preserve">z dniem następującym po dniu </w:t>
      </w:r>
      <w:r w:rsidRPr="00E36345">
        <w:rPr>
          <w:rFonts w:ascii="Times New Roman" w:hAnsi="Times New Roman" w:cs="Times New Roman"/>
          <w:color w:val="000000" w:themeColor="text1"/>
        </w:rPr>
        <w:t>ogłoszenia.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Termin wejścia w życie rozporządzenia wynika z terminu wygaśnięcia dotychczasowego aktu wykonawczego w dniu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30 czerwca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2021 r. Taki termin wejścia w życie rozporządzenia nie narusza zasady demokratycznego państwa prawnego.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Projekt nie wprowadza zmian w dotychczasowym rozporządzeniu, poza wydłużeniem okresu jego obowiązywania, umożliwiając korzystanie z pomocy publicznej przez 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>spółdzielni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>e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socjaln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>ą</w:t>
      </w:r>
      <w:r w:rsidR="005A4604">
        <w:rPr>
          <w:rFonts w:ascii="Times New Roman" w:hAnsi="Times New Roman" w:cs="Times New Roman"/>
          <w:noProof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 xml:space="preserve">w zakresie 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>środków na utworzenie stanowiska pracy i finansowanie kosztów wynagrodzenia osób niepełnosprawnych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>.</w:t>
      </w:r>
    </w:p>
    <w:p w:rsidR="00E15374" w:rsidRPr="006E61F6" w:rsidRDefault="00E15374" w:rsidP="006E61F6">
      <w:pPr>
        <w:spacing w:line="360" w:lineRule="auto"/>
        <w:ind w:left="0" w:firstLine="510"/>
        <w:rPr>
          <w:rFonts w:ascii="Times New Roman" w:hAnsi="Times New Roman" w:cs="Times New Roman"/>
          <w:bCs/>
          <w:sz w:val="24"/>
          <w:szCs w:val="24"/>
        </w:rPr>
      </w:pPr>
      <w:r w:rsidRPr="006E61F6">
        <w:rPr>
          <w:rFonts w:ascii="Times New Roman" w:hAnsi="Times New Roman" w:cs="Times New Roman"/>
          <w:spacing w:val="-2"/>
          <w:sz w:val="24"/>
          <w:szCs w:val="24"/>
        </w:rPr>
        <w:t>Zmiana będzie miała pozytywny wpływ na rynek pracy, w tym na sektor mikro-, małych i średnich przedsiębiorstw, ponieważ zapewni im ciągłość korzystania z pomocy publicznej w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formie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przyznania spółdzielni socjalnej środków na utworzenie stanowiska pracy i</w:t>
      </w:r>
      <w:r>
        <w:rPr>
          <w:rFonts w:ascii="Times New Roman" w:hAnsi="Times New Roman" w:cs="Times New Roman"/>
          <w:noProof/>
          <w:spacing w:val="-2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finansowanie kosztów wynagrodzenia osób niepełnosprawnych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i w wydłużonych ramach czasowych wytyczonych przez właściwe rozporządzenie Komisji wymienione w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§ 9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oraz bezterminowo w przypadkach, gdy w ramach tego instrumentu jest udzielane pozapomocowe wsparcie.</w:t>
      </w:r>
    </w:p>
    <w:p w:rsidR="009B2A45" w:rsidRPr="00022B7D" w:rsidRDefault="009B2A45" w:rsidP="009B2A4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Stosownie do postanowień art. 5 ustawy z dnia 7 lipca 2005 r. o działalności lobbingowej w procesie stanowienia prawa (Dz. U. z 2017 r. poz. 248) oraz § 52 uchwały nr 190 Rady Ministrów z dnia 29 października 2013 r. – Regulamin pracy Rady Ministrów (M.P. z 2016 r. poz. 1006, z późn. zm.), projekt rozporządzenia zostanie udostępniony w Biuletynie Informacji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Publicznej Rządowego Centrum Legislacji na stronie internetowej Rządowego Centrum Legislacji, w serwisie Rządowy Proces Legislacyjny</w:t>
      </w:r>
      <w:r w:rsidR="005A4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9B2A45" w:rsidRPr="00022B7D" w:rsidRDefault="009B2A45" w:rsidP="009B2A45">
      <w:pPr>
        <w:spacing w:line="360" w:lineRule="auto"/>
        <w:ind w:left="0" w:firstLine="8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opinii projektodawców p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rojekt rozporządzenia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:rsidR="00652070" w:rsidRDefault="009B2A45" w:rsidP="009B2A45">
      <w:pPr>
        <w:spacing w:line="360" w:lineRule="auto"/>
        <w:ind w:left="0" w:firstLine="51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 rozporządzenia nie podlega procedurze notyfikacji aktów prawnych, określonej w przepisach rozporządzenia Rady Ministrów z dnia 23 grudnia 2002 r. w sprawie funkcjonowania krajowego systemu notyfikacji norm i aktów prawnych (Dz. U. poz. 2039</w:t>
      </w:r>
      <w:r w:rsidR="00E440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z późn. zm.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352F46" w:rsidRPr="00A558C8" w:rsidRDefault="00352F46" w:rsidP="009B2A45">
      <w:pPr>
        <w:spacing w:line="360" w:lineRule="auto"/>
        <w:ind w:left="0" w:firstLine="51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558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Projekt nie stwarza zagrożeń korupcyjnych. </w:t>
      </w:r>
    </w:p>
    <w:p w:rsidR="00E15374" w:rsidRDefault="009B2A45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15374" w:rsidSect="00E15374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374" w:rsidRPr="000A51F6" w:rsidRDefault="00E15374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</w:p>
    <w:sectPr w:rsidR="00E15374" w:rsidRPr="000A51F6" w:rsidSect="00E1537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5"/>
    <w:rsid w:val="0000352D"/>
    <w:rsid w:val="00010A66"/>
    <w:rsid w:val="00015A94"/>
    <w:rsid w:val="00034456"/>
    <w:rsid w:val="00036EA0"/>
    <w:rsid w:val="000401B1"/>
    <w:rsid w:val="000528C9"/>
    <w:rsid w:val="00097541"/>
    <w:rsid w:val="000A4979"/>
    <w:rsid w:val="000A51F6"/>
    <w:rsid w:val="000B59E5"/>
    <w:rsid w:val="000B62D4"/>
    <w:rsid w:val="000D3B9E"/>
    <w:rsid w:val="00130304"/>
    <w:rsid w:val="001538B1"/>
    <w:rsid w:val="0016047C"/>
    <w:rsid w:val="001D3B0E"/>
    <w:rsid w:val="0021017E"/>
    <w:rsid w:val="00250F00"/>
    <w:rsid w:val="002A1BDD"/>
    <w:rsid w:val="002A77C8"/>
    <w:rsid w:val="00352F46"/>
    <w:rsid w:val="0038477F"/>
    <w:rsid w:val="0039099A"/>
    <w:rsid w:val="00404583"/>
    <w:rsid w:val="00416937"/>
    <w:rsid w:val="00421975"/>
    <w:rsid w:val="0043476A"/>
    <w:rsid w:val="00493ABE"/>
    <w:rsid w:val="004A2D8D"/>
    <w:rsid w:val="00505207"/>
    <w:rsid w:val="005125DF"/>
    <w:rsid w:val="005A3DDC"/>
    <w:rsid w:val="005A4604"/>
    <w:rsid w:val="005E670C"/>
    <w:rsid w:val="00620895"/>
    <w:rsid w:val="00627232"/>
    <w:rsid w:val="00652070"/>
    <w:rsid w:val="00657F00"/>
    <w:rsid w:val="006B6581"/>
    <w:rsid w:val="006D5914"/>
    <w:rsid w:val="006E61F6"/>
    <w:rsid w:val="006F1731"/>
    <w:rsid w:val="00707FB4"/>
    <w:rsid w:val="00735763"/>
    <w:rsid w:val="007A45BE"/>
    <w:rsid w:val="007A47FE"/>
    <w:rsid w:val="007C2332"/>
    <w:rsid w:val="007E6C58"/>
    <w:rsid w:val="0083037A"/>
    <w:rsid w:val="00881303"/>
    <w:rsid w:val="0089496E"/>
    <w:rsid w:val="00971E4B"/>
    <w:rsid w:val="00974979"/>
    <w:rsid w:val="00982B95"/>
    <w:rsid w:val="009B2A45"/>
    <w:rsid w:val="00A33F8F"/>
    <w:rsid w:val="00A4445D"/>
    <w:rsid w:val="00A558C8"/>
    <w:rsid w:val="00A7687D"/>
    <w:rsid w:val="00A94929"/>
    <w:rsid w:val="00AB59F2"/>
    <w:rsid w:val="00AB773A"/>
    <w:rsid w:val="00AD4547"/>
    <w:rsid w:val="00AE1C2C"/>
    <w:rsid w:val="00AF7ADF"/>
    <w:rsid w:val="00BA4967"/>
    <w:rsid w:val="00BE1E07"/>
    <w:rsid w:val="00BE2969"/>
    <w:rsid w:val="00C51ECE"/>
    <w:rsid w:val="00C631FE"/>
    <w:rsid w:val="00C66A3E"/>
    <w:rsid w:val="00C70A73"/>
    <w:rsid w:val="00C73DE0"/>
    <w:rsid w:val="00D55F1E"/>
    <w:rsid w:val="00DD5891"/>
    <w:rsid w:val="00E15374"/>
    <w:rsid w:val="00E36345"/>
    <w:rsid w:val="00E44067"/>
    <w:rsid w:val="00E50567"/>
    <w:rsid w:val="00E515EB"/>
    <w:rsid w:val="00ED4C6A"/>
    <w:rsid w:val="00F00841"/>
    <w:rsid w:val="00F27F01"/>
    <w:rsid w:val="00F3055B"/>
    <w:rsid w:val="00F428B6"/>
    <w:rsid w:val="00F551BF"/>
    <w:rsid w:val="00FA4603"/>
    <w:rsid w:val="00FC1768"/>
    <w:rsid w:val="00FF3D0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5417A-DF27-4299-8F2D-3558899E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ierwszyWiersz"/>
    <w:qFormat/>
    <w:rsid w:val="000B59E5"/>
    <w:pPr>
      <w:spacing w:before="100" w:after="0" w:line="252" w:lineRule="auto"/>
      <w:ind w:left="357" w:firstLine="352"/>
      <w:jc w:val="both"/>
    </w:pPr>
    <w:rPr>
      <w:rFonts w:eastAsia="Times New Roman" w:cstheme="minorHAnsi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entarz">
    <w:name w:val="komentarz"/>
    <w:basedOn w:val="Tekstkomentarza"/>
    <w:link w:val="komentarzZnak"/>
    <w:autoRedefine/>
    <w:qFormat/>
    <w:rsid w:val="00974979"/>
    <w:pPr>
      <w:shd w:val="clear" w:color="auto" w:fill="8DD3B8"/>
    </w:pPr>
    <w:rPr>
      <w:sz w:val="21"/>
      <w:szCs w:val="21"/>
    </w:rPr>
  </w:style>
  <w:style w:type="character" w:customStyle="1" w:styleId="komentarzZnak">
    <w:name w:val="komentarz Znak"/>
    <w:basedOn w:val="TekstkomentarzaZnak"/>
    <w:link w:val="komentarz"/>
    <w:rsid w:val="00974979"/>
    <w:rPr>
      <w:sz w:val="21"/>
      <w:szCs w:val="21"/>
      <w:shd w:val="clear" w:color="auto" w:fill="8DD3B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F8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59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B59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0A66"/>
    <w:pPr>
      <w:spacing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0A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0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C1D5-DADF-4750-9CA1-D7284AA0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2021-06-07T13:49:00Z</dcterms:created>
  <dcterms:modified xsi:type="dcterms:W3CDTF">2021-06-14T16:27:00Z</dcterms:modified>
</cp:coreProperties>
</file>