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374" w:rsidRPr="00E36345" w:rsidRDefault="00E15374" w:rsidP="006E61F6">
      <w:pPr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UZASADNIENIE</w:t>
      </w:r>
    </w:p>
    <w:p w:rsidR="00E15374" w:rsidRPr="00E36345" w:rsidRDefault="00E15374" w:rsidP="00A558C8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Projektowane rozporządzenie stanowi wykonanie upoważnienia ustawowego zawartego w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art. 26g ust. 5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 z dnia 27 sierpnia 1997 r. o rehabilitacji zawodowej i społecznej oraz zatrudnianiu osób niepełnosprawnych (</w:t>
      </w:r>
      <w:r w:rsidRPr="00E36345">
        <w:rPr>
          <w:rFonts w:ascii="Times New Roman" w:eastAsiaTheme="minorEastAsia" w:hAnsi="Times New Roman" w:cs="Times New Roman"/>
          <w:bCs/>
          <w:sz w:val="24"/>
          <w:szCs w:val="20"/>
        </w:rPr>
        <w:t>Dz. U. z 202</w:t>
      </w:r>
      <w:r>
        <w:rPr>
          <w:rFonts w:ascii="Times New Roman" w:eastAsiaTheme="minorEastAsia" w:hAnsi="Times New Roman" w:cs="Times New Roman"/>
          <w:bCs/>
          <w:sz w:val="24"/>
          <w:szCs w:val="20"/>
        </w:rPr>
        <w:t>1</w:t>
      </w:r>
      <w:r w:rsidRPr="00E36345">
        <w:rPr>
          <w:rFonts w:ascii="Times New Roman" w:eastAsiaTheme="minorEastAsia" w:hAnsi="Times New Roman" w:cs="Times New Roman"/>
          <w:bCs/>
          <w:sz w:val="24"/>
          <w:szCs w:val="20"/>
        </w:rPr>
        <w:t xml:space="preserve"> r. poz. </w:t>
      </w:r>
      <w:r>
        <w:rPr>
          <w:rFonts w:ascii="Times New Roman" w:eastAsiaTheme="minorEastAsia" w:hAnsi="Times New Roman" w:cs="Times New Roman"/>
          <w:bCs/>
          <w:sz w:val="24"/>
          <w:szCs w:val="20"/>
        </w:rPr>
        <w:t>573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15374" w:rsidRPr="00E36345" w:rsidRDefault="00E15374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w § 1 projektu dotyczy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10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Ministra Rodziny, Pracy i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Polityki Społecznej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 dnia 12 kwietnia 2019 r.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sprawie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przyznania spółdzielni socjalnej środków na utworzenie stanowiska pracy i finansowanie kosztów wynagrodzenia osób niepełnosprawnych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520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(Dz. U.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poz. 723)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którym określony jest końcowy termin obowiązywania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tego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rozporządzenia.</w:t>
      </w:r>
    </w:p>
    <w:p w:rsidR="00E15374" w:rsidRDefault="00E15374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Termin ten jest powiązany z okresem obowiązywania właściwego</w:t>
      </w:r>
      <w:r w:rsidRPr="00421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rozporządzenia Komisji Europejskiej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określającego warunki udzielania pomocy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publicznej w formie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przyznania spółdzielni socjalnej środków na utworzenie stanowiska pracy i finansowanie kosztów wynagrodzenia osób niepełnosprawnych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wymienionego w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zmienianego rozporządzenia, tj. rozporządzenia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 1407/2013 z dnia 18 grudnia 2013 r. w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sprawie stosowania art. 107 i 108 Traktatu o funkcjonowaniu Unii Europejskiej do pomocy de minimis (Dz.</w:t>
      </w:r>
      <w:r w:rsidR="00E440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 UE L 352 z 24.12.2013, str. 1, z późn. zm.),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 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 1408/2013 z dnia 18 grudnia 2013 r. w sprawie stosowania art. 107 i 108 Traktatu o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funkcjonowaniu Unii Europejskiej do pomocy de minimis w sektorze rolnym (Dz.</w:t>
      </w:r>
      <w:r w:rsidR="00E440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 UE L 352 z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24.12.2013, str. 9, z późn. zm.)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rozporządzenia 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 717/2014 z dnia 27 czerwca 2014 r. w sprawie stosowania art. 107 i 108 Traktatu o funkcjonowaniu Unii Europejskiej do pomocy de minimis w sektorze rybołówstwa i akwakultury (Dz.</w:t>
      </w:r>
      <w:r w:rsidR="00E440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 UE L 190 z 28.06.2014, str. 45, z późn. zm.)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15374" w:rsidRPr="006E61F6" w:rsidRDefault="00E15374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Komisja wydłuż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yła okresy</w:t>
      </w:r>
      <w:r w:rsidRPr="00E3634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stosowania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regulacji powołanych w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9</w:t>
      </w:r>
      <w:r w:rsidR="00E440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wydając </w:t>
      </w:r>
      <w:r w:rsidRPr="00E1537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rozporządzenie Komisji (UE) 2020/972 z dnia 2 lipca 2020 r. zmieniające rozporządzenie (UE) nr 1407/2013 w odniesieniu do jego przedłużenia oraz </w:t>
      </w:r>
      <w:r w:rsidR="00E44067" w:rsidRPr="00E1537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zmieniając</w:t>
      </w:r>
      <w:r w:rsidR="00E440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e</w:t>
      </w:r>
      <w:r w:rsidR="00E44067" w:rsidRPr="00E1537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1537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rozporządzenie (UE) nr 651/2014 w odniesieniu do jego przedłużenia i odpowiednich dostosowań (Dz. Urz. UE L 215 z </w:t>
      </w:r>
      <w:r w:rsidR="00E440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</w:t>
      </w:r>
      <w:r w:rsidRPr="00E1537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2.07.2020</w:t>
      </w:r>
      <w:r w:rsidR="00F55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E1537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3), rozporządzenie Komisji (UE) 2019/316 z dnia 21 lutego 2019 r. zmieniające rozporządzenie (UE) nr 1408/2013 w sprawie stosowania art. 107 i 108 Traktatu o funkcjonowaniu Unii Europejskiej do pomocy de minimis w sektorze rolnym (Dz. Urz. UE L 51I z 22.02.2019</w:t>
      </w:r>
      <w:r w:rsidR="00F55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E1537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1) i rozporządzenie Komisji (UE) 2020/2008 z dnia 8 grudnia 2020 r. zmieniające rozporządzenia (UE) nr 702/2014, (UE) nr 717/2014 i (UE) nr 1388/2014 w </w:t>
      </w:r>
      <w:r w:rsidRPr="00E1537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t>odniesieniu do okresu ich stosowania oraz innych odpowiednich dostosowań (Dz. Urz</w:t>
      </w:r>
      <w:r w:rsidR="00F55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Pr="00E1537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UE L 414 z 9.12.2020</w:t>
      </w:r>
      <w:r w:rsidR="00F55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E1537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15).</w:t>
      </w:r>
    </w:p>
    <w:p w:rsidR="00E15374" w:rsidRPr="00E36345" w:rsidRDefault="00E15374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Dlatego proponuje się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przeredagowanie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taki sposób, by uwzględniał on dynamikę zmian w prawie wspólnotowym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uwzględnia również to, że przepis ten powinien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dotyczyć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okresu, w którym może być udzielana pomoc publiczna w formie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przyznania spółdzielni socjalnej środków na utworzenie stanowiska pracy i finansowanie kosztów wynagrodzenia osób niepełnosprawnych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nie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okresu obowiązywania zmienianego rozporządzenia</w:t>
      </w:r>
      <w:r w:rsidR="00E4406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 jak ma to miejsce obecnie.</w:t>
      </w:r>
    </w:p>
    <w:p w:rsidR="00E15374" w:rsidRDefault="00E15374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Rozwiązanie to pozwoli zrealizować dotychczasowe cele tej regulacji przy jedn</w:t>
      </w:r>
      <w:r w:rsidR="009B2A45">
        <w:rPr>
          <w:rFonts w:ascii="Times New Roman" w:hAnsi="Times New Roman" w:cs="Times New Roman"/>
          <w:color w:val="000000" w:themeColor="text1"/>
          <w:sz w:val="24"/>
          <w:szCs w:val="24"/>
        </w:rPr>
        <w:t>oczesnym zapewnieniu zgodności z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przepisami wspólnotowymi, zwiększeniu odporności </w:t>
      </w:r>
      <w:r w:rsidR="009B2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ryzyko niestabilności w</w:t>
      </w:r>
      <w:r>
        <w:t> 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związku z trwającym procesem zmian wprowadzanych </w:t>
      </w:r>
      <w:r w:rsidRPr="006E61F6">
        <w:rPr>
          <w:rFonts w:ascii="Times New Roman" w:hAnsi="Times New Roman" w:cs="Times New Roman"/>
          <w:sz w:val="24"/>
          <w:szCs w:val="24"/>
        </w:rPr>
        <w:t>przez Komisję, oraz zachowaniu ciągłości realizacji normowanego instrumentu wsparcia (także w</w:t>
      </w:r>
      <w:r w:rsidRPr="00E15374">
        <w:t xml:space="preserve"> </w:t>
      </w:r>
      <w:r w:rsidRPr="006E61F6">
        <w:rPr>
          <w:rFonts w:ascii="Times New Roman" w:hAnsi="Times New Roman" w:cs="Times New Roman"/>
          <w:sz w:val="24"/>
          <w:szCs w:val="24"/>
        </w:rPr>
        <w:t xml:space="preserve">przypadkach niestanowiących pomocy publicznej). </w:t>
      </w:r>
    </w:p>
    <w:p w:rsidR="00E15374" w:rsidRPr="00E36345" w:rsidRDefault="009B2A45" w:rsidP="006E61F6">
      <w:pPr>
        <w:pStyle w:val="ARTartustawynprozporzdzenia"/>
        <w:rPr>
          <w:rFonts w:ascii="Times New Roman" w:hAnsi="Times New Roman" w:cs="Times New Roman"/>
          <w:color w:val="000000" w:themeColor="text1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Cs w:val="24"/>
        </w:rPr>
        <w:t>Zgodnie z § 2 projektu rozporządzenia</w:t>
      </w:r>
      <w:r w:rsidRPr="00E36345">
        <w:rPr>
          <w:rFonts w:ascii="Times New Roman" w:hAnsi="Times New Roman" w:cs="Times New Roman"/>
          <w:color w:val="000000" w:themeColor="text1"/>
        </w:rPr>
        <w:t xml:space="preserve"> wchodzi ono w życie </w:t>
      </w:r>
      <w:r>
        <w:rPr>
          <w:rFonts w:ascii="Times New Roman" w:hAnsi="Times New Roman" w:cs="Times New Roman"/>
          <w:color w:val="000000" w:themeColor="text1"/>
        </w:rPr>
        <w:t xml:space="preserve">z dniem następującym po dniu </w:t>
      </w:r>
      <w:r w:rsidRPr="00E36345">
        <w:rPr>
          <w:rFonts w:ascii="Times New Roman" w:hAnsi="Times New Roman" w:cs="Times New Roman"/>
          <w:color w:val="000000" w:themeColor="text1"/>
        </w:rPr>
        <w:t>ogłoszenia.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Termin wejścia w życie rozporządzenia wynika z terminu wygaśnięcia dotychczasowego aktu wykonawczego w dniu </w:t>
      </w:r>
      <w:r>
        <w:rPr>
          <w:rFonts w:ascii="Times New Roman" w:eastAsiaTheme="minorHAnsi" w:hAnsi="Times New Roman" w:cs="Times New Roman"/>
          <w:szCs w:val="24"/>
          <w:lang w:eastAsia="en-US"/>
        </w:rPr>
        <w:t xml:space="preserve">30 czerwca </w:t>
      </w:r>
      <w:r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2021 r. Taki termin wejścia w życie rozporządzenia nie narusza zasady demokratycznego państwa prawnego. </w:t>
      </w:r>
      <w:r>
        <w:rPr>
          <w:rFonts w:ascii="Times New Roman" w:eastAsiaTheme="minorHAnsi" w:hAnsi="Times New Roman" w:cs="Times New Roman"/>
          <w:szCs w:val="24"/>
          <w:lang w:eastAsia="en-US"/>
        </w:rPr>
        <w:t xml:space="preserve">Projekt nie wprowadza zmian w dotychczasowym rozporządzeniu, poza wydłużeniem okresu jego obowiązywania, umożliwiając korzystanie z pomocy publicznej przez </w:t>
      </w:r>
      <w:r w:rsidRPr="0075571F">
        <w:rPr>
          <w:rFonts w:ascii="Times New Roman" w:hAnsi="Times New Roman" w:cs="Times New Roman"/>
          <w:noProof/>
          <w:color w:val="000000" w:themeColor="text1"/>
          <w:szCs w:val="24"/>
        </w:rPr>
        <w:t>spółdzielni</w:t>
      </w:r>
      <w:r>
        <w:rPr>
          <w:rFonts w:ascii="Times New Roman" w:hAnsi="Times New Roman" w:cs="Times New Roman"/>
          <w:noProof/>
          <w:color w:val="000000" w:themeColor="text1"/>
          <w:szCs w:val="24"/>
        </w:rPr>
        <w:t>e</w:t>
      </w:r>
      <w:r w:rsidRPr="0075571F">
        <w:rPr>
          <w:rFonts w:ascii="Times New Roman" w:hAnsi="Times New Roman" w:cs="Times New Roman"/>
          <w:noProof/>
          <w:color w:val="000000" w:themeColor="text1"/>
          <w:szCs w:val="24"/>
        </w:rPr>
        <w:t xml:space="preserve"> socjaln</w:t>
      </w:r>
      <w:r>
        <w:rPr>
          <w:rFonts w:ascii="Times New Roman" w:hAnsi="Times New Roman" w:cs="Times New Roman"/>
          <w:noProof/>
          <w:color w:val="000000" w:themeColor="text1"/>
          <w:szCs w:val="24"/>
        </w:rPr>
        <w:t>ą</w:t>
      </w:r>
      <w:r w:rsidR="005A4604">
        <w:rPr>
          <w:rFonts w:ascii="Times New Roman" w:hAnsi="Times New Roman" w:cs="Times New Roman"/>
          <w:noProof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Cs w:val="24"/>
        </w:rPr>
        <w:t xml:space="preserve">w zakresie </w:t>
      </w:r>
      <w:r w:rsidRPr="0075571F">
        <w:rPr>
          <w:rFonts w:ascii="Times New Roman" w:hAnsi="Times New Roman" w:cs="Times New Roman"/>
          <w:noProof/>
          <w:color w:val="000000" w:themeColor="text1"/>
          <w:szCs w:val="24"/>
        </w:rPr>
        <w:t>środków na utworzenie stanowiska pracy i finansowanie kosztów wynagrodzenia osób niepełnosprawnych</w:t>
      </w:r>
      <w:r>
        <w:rPr>
          <w:rFonts w:ascii="Times New Roman" w:hAnsi="Times New Roman" w:cs="Times New Roman"/>
          <w:noProof/>
          <w:color w:val="000000" w:themeColor="text1"/>
          <w:szCs w:val="24"/>
        </w:rPr>
        <w:t>.</w:t>
      </w:r>
    </w:p>
    <w:p w:rsidR="00E15374" w:rsidRPr="006E61F6" w:rsidRDefault="00E15374" w:rsidP="006E61F6">
      <w:pPr>
        <w:spacing w:line="360" w:lineRule="auto"/>
        <w:ind w:left="0" w:firstLine="510"/>
        <w:rPr>
          <w:rFonts w:ascii="Times New Roman" w:hAnsi="Times New Roman" w:cs="Times New Roman"/>
          <w:bCs/>
          <w:sz w:val="24"/>
          <w:szCs w:val="24"/>
        </w:rPr>
      </w:pPr>
      <w:r w:rsidRPr="006E61F6">
        <w:rPr>
          <w:rFonts w:ascii="Times New Roman" w:hAnsi="Times New Roman" w:cs="Times New Roman"/>
          <w:spacing w:val="-2"/>
          <w:sz w:val="24"/>
          <w:szCs w:val="24"/>
        </w:rPr>
        <w:t>Zmiana będzie miała pozytywny wpływ na rynek pracy, w tym na sektor mikro-, małych i średnich przedsiębiorstw, ponieważ zapewni im ciągłość korzystania z pomocy publicznej w</w:t>
      </w:r>
      <w:r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formie </w:t>
      </w:r>
      <w:r w:rsidRPr="0075571F">
        <w:rPr>
          <w:rFonts w:ascii="Times New Roman" w:hAnsi="Times New Roman" w:cs="Times New Roman"/>
          <w:noProof/>
          <w:spacing w:val="-2"/>
          <w:sz w:val="24"/>
          <w:szCs w:val="24"/>
        </w:rPr>
        <w:t>przyznania spółdzielni socjalnej środków na utworzenie stanowiska pracy i</w:t>
      </w:r>
      <w:r>
        <w:rPr>
          <w:rFonts w:ascii="Times New Roman" w:hAnsi="Times New Roman" w:cs="Times New Roman"/>
          <w:noProof/>
          <w:spacing w:val="-2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spacing w:val="-2"/>
          <w:sz w:val="24"/>
          <w:szCs w:val="24"/>
        </w:rPr>
        <w:t>finansowanie kosztów wynagrodzenia osób niepełnosprawnych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 i w wydłużonych ramach czasowych wytyczonych przez właściwe rozporządzenie Komisji wymienione w </w:t>
      </w:r>
      <w:r w:rsidRPr="0075571F">
        <w:rPr>
          <w:rFonts w:ascii="Times New Roman" w:hAnsi="Times New Roman" w:cs="Times New Roman"/>
          <w:noProof/>
          <w:spacing w:val="-2"/>
          <w:sz w:val="24"/>
          <w:szCs w:val="24"/>
        </w:rPr>
        <w:t>§ 9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 oraz bezterminowo w przypadkach, gdy w ramach tego instrumentu jest udzielane pozapomocowe wsparcie.</w:t>
      </w:r>
    </w:p>
    <w:p w:rsidR="009B2A45" w:rsidRPr="00022B7D" w:rsidRDefault="009B2A45" w:rsidP="009B2A4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Stosownie do postanowień art. 5 ustawy z dnia 7 lipca 2005 r. o działalności lobbingowej w procesie stanowienia prawa (Dz. U. z 2017 r. poz. 248) oraz § 52 uchwały nr 190 Rady Ministrów z dnia 29 października 2013 r. – Regulamin pracy Rady Ministrów (M.P. z 2016 r. poz. 1006, z późn. zm.), projekt rozporządzenia zostanie udostępniony w Biuletynie Informacji 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Publicznej Rządowego Centrum Legislacji na stronie internetowej Rządowego Centrum Legislacji, w serwisie Rządowy Proces Legislacyjny</w:t>
      </w:r>
      <w:r w:rsidR="005A4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9B2A45" w:rsidRPr="00022B7D" w:rsidRDefault="009B2A45" w:rsidP="009B2A45">
      <w:pPr>
        <w:spacing w:line="360" w:lineRule="auto"/>
        <w:ind w:left="0" w:firstLine="8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 opinii projektodawców p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rojekt rozporządzenia jest zgodny z prawem Unii Europejskiej i nie podlega obowiązkowi przedstawienia właściwym instytucjom Unii Europejskiej, w tym Europejskiemu Bankowi Centralnemu, w celu uzyskania opinii, dokonania powiadomienia, konsultacji albo uzgodnienia. </w:t>
      </w:r>
    </w:p>
    <w:p w:rsidR="00652070" w:rsidRDefault="009B2A45" w:rsidP="009B2A45">
      <w:pPr>
        <w:spacing w:line="360" w:lineRule="auto"/>
        <w:ind w:left="0" w:firstLine="51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Projekt rozporządzenia nie podlega procedurze notyfikacji aktów prawnych, określonej w przepisach rozporządzenia Rady Ministrów z dnia 23 grudnia 2002 r. w sprawie funkcjonowania krajowego systemu notyfikacji norm i aktów prawnych (Dz. U. poz. 2039</w:t>
      </w:r>
      <w:r w:rsidR="00E44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z późn. zm.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).</w:t>
      </w:r>
    </w:p>
    <w:p w:rsidR="00352F46" w:rsidRPr="00A558C8" w:rsidRDefault="00352F46" w:rsidP="009B2A45">
      <w:pPr>
        <w:spacing w:line="360" w:lineRule="auto"/>
        <w:ind w:left="0" w:firstLine="51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A558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Projekt nie stwarza zagrożeń korupcyjnych. </w:t>
      </w:r>
    </w:p>
    <w:p w:rsidR="00E15374" w:rsidRDefault="009B2A45" w:rsidP="006E61F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15374" w:rsidSect="00E15374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374" w:rsidRPr="000A51F6" w:rsidRDefault="00E15374" w:rsidP="006E61F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</w:rPr>
      </w:pPr>
    </w:p>
    <w:sectPr w:rsidR="00E15374" w:rsidRPr="000A51F6" w:rsidSect="00E1537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E5"/>
    <w:rsid w:val="0000352D"/>
    <w:rsid w:val="00010A66"/>
    <w:rsid w:val="00015A94"/>
    <w:rsid w:val="00034456"/>
    <w:rsid w:val="00036EA0"/>
    <w:rsid w:val="000401B1"/>
    <w:rsid w:val="000528C9"/>
    <w:rsid w:val="00097541"/>
    <w:rsid w:val="000A4979"/>
    <w:rsid w:val="000A51F6"/>
    <w:rsid w:val="000B59E5"/>
    <w:rsid w:val="000B62D4"/>
    <w:rsid w:val="000D3B9E"/>
    <w:rsid w:val="00130304"/>
    <w:rsid w:val="001538B1"/>
    <w:rsid w:val="0016047C"/>
    <w:rsid w:val="001D3B0E"/>
    <w:rsid w:val="0021017E"/>
    <w:rsid w:val="00250F00"/>
    <w:rsid w:val="002A1BDD"/>
    <w:rsid w:val="002A77C8"/>
    <w:rsid w:val="00352F46"/>
    <w:rsid w:val="0038477F"/>
    <w:rsid w:val="0039099A"/>
    <w:rsid w:val="00404583"/>
    <w:rsid w:val="00416937"/>
    <w:rsid w:val="00421975"/>
    <w:rsid w:val="0043476A"/>
    <w:rsid w:val="00493ABE"/>
    <w:rsid w:val="004A2D8D"/>
    <w:rsid w:val="00505207"/>
    <w:rsid w:val="005125DF"/>
    <w:rsid w:val="005A3DDC"/>
    <w:rsid w:val="005A4604"/>
    <w:rsid w:val="005E670C"/>
    <w:rsid w:val="00620895"/>
    <w:rsid w:val="00627232"/>
    <w:rsid w:val="00652070"/>
    <w:rsid w:val="00657F00"/>
    <w:rsid w:val="006B6581"/>
    <w:rsid w:val="006D5914"/>
    <w:rsid w:val="006E61F6"/>
    <w:rsid w:val="006F1731"/>
    <w:rsid w:val="00707FB4"/>
    <w:rsid w:val="00735763"/>
    <w:rsid w:val="007A45BE"/>
    <w:rsid w:val="007A47FE"/>
    <w:rsid w:val="007C2332"/>
    <w:rsid w:val="007E6C58"/>
    <w:rsid w:val="0083037A"/>
    <w:rsid w:val="00881303"/>
    <w:rsid w:val="0089496E"/>
    <w:rsid w:val="00971E4B"/>
    <w:rsid w:val="00974979"/>
    <w:rsid w:val="00982B95"/>
    <w:rsid w:val="009B2A45"/>
    <w:rsid w:val="00A33F8F"/>
    <w:rsid w:val="00A4445D"/>
    <w:rsid w:val="00A558C8"/>
    <w:rsid w:val="00A7687D"/>
    <w:rsid w:val="00A94929"/>
    <w:rsid w:val="00AB59F2"/>
    <w:rsid w:val="00AB773A"/>
    <w:rsid w:val="00AD4547"/>
    <w:rsid w:val="00AE1C2C"/>
    <w:rsid w:val="00AF7ADF"/>
    <w:rsid w:val="00BA4967"/>
    <w:rsid w:val="00BE1E07"/>
    <w:rsid w:val="00BE2969"/>
    <w:rsid w:val="00C51ECE"/>
    <w:rsid w:val="00C631FE"/>
    <w:rsid w:val="00C66A3E"/>
    <w:rsid w:val="00C70A73"/>
    <w:rsid w:val="00C73DE0"/>
    <w:rsid w:val="00D55F1E"/>
    <w:rsid w:val="00DD5891"/>
    <w:rsid w:val="00E15374"/>
    <w:rsid w:val="00E36345"/>
    <w:rsid w:val="00E44067"/>
    <w:rsid w:val="00E50567"/>
    <w:rsid w:val="00E515EB"/>
    <w:rsid w:val="00ED4C6A"/>
    <w:rsid w:val="00F00841"/>
    <w:rsid w:val="00F27F01"/>
    <w:rsid w:val="00F3055B"/>
    <w:rsid w:val="00F428B6"/>
    <w:rsid w:val="00F551BF"/>
    <w:rsid w:val="00FA4603"/>
    <w:rsid w:val="00FC1768"/>
    <w:rsid w:val="00FF3D0B"/>
    <w:rsid w:val="00FF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5417A-DF27-4299-8F2D-3558899E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PierwszyWiersz"/>
    <w:qFormat/>
    <w:rsid w:val="000B59E5"/>
    <w:pPr>
      <w:spacing w:before="100" w:after="0" w:line="252" w:lineRule="auto"/>
      <w:ind w:left="357" w:firstLine="352"/>
      <w:jc w:val="both"/>
    </w:pPr>
    <w:rPr>
      <w:rFonts w:eastAsia="Times New Roman" w:cstheme="minorHAnsi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mentarz">
    <w:name w:val="komentarz"/>
    <w:basedOn w:val="Tekstkomentarza"/>
    <w:link w:val="komentarzZnak"/>
    <w:autoRedefine/>
    <w:qFormat/>
    <w:rsid w:val="00974979"/>
    <w:pPr>
      <w:shd w:val="clear" w:color="auto" w:fill="8DD3B8"/>
    </w:pPr>
    <w:rPr>
      <w:sz w:val="21"/>
      <w:szCs w:val="21"/>
    </w:rPr>
  </w:style>
  <w:style w:type="character" w:customStyle="1" w:styleId="komentarzZnak">
    <w:name w:val="komentarz Znak"/>
    <w:basedOn w:val="TekstkomentarzaZnak"/>
    <w:link w:val="komentarz"/>
    <w:rsid w:val="00974979"/>
    <w:rPr>
      <w:sz w:val="21"/>
      <w:szCs w:val="21"/>
      <w:shd w:val="clear" w:color="auto" w:fill="8DD3B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F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F8F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B59E5"/>
    <w:rPr>
      <w:color w:val="0000FF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0B59E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10A66"/>
    <w:pPr>
      <w:spacing w:beforeAutospacing="1" w:after="100" w:afterAutospacing="1" w:line="240" w:lineRule="auto"/>
      <w:ind w:left="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10A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067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06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7C1D5-DADF-4750-9CA1-D7284AA0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Ewa Dabrowska</cp:lastModifiedBy>
  <cp:revision>4</cp:revision>
  <dcterms:created xsi:type="dcterms:W3CDTF">2021-06-07T13:49:00Z</dcterms:created>
  <dcterms:modified xsi:type="dcterms:W3CDTF">2021-06-14T16:27:00Z</dcterms:modified>
</cp:coreProperties>
</file>