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54" w:rsidRDefault="00983B54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5A57F3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3830B8" w:rsidRPr="004268BE" w:rsidRDefault="003830B8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</w:p>
    <w:p w:rsidR="00983B54" w:rsidRPr="004268BE" w:rsidRDefault="00983B54" w:rsidP="00E56283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983B54" w:rsidRPr="004268BE" w:rsidRDefault="00983B54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180E3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983B54" w:rsidRPr="004268BE" w:rsidRDefault="00983B54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470FF8">
        <w:rPr>
          <w:rFonts w:ascii="Times" w:eastAsiaTheme="minorEastAsia" w:hAnsi="Times" w:cs="Arial"/>
          <w:bCs/>
          <w:i/>
          <w:sz w:val="24"/>
          <w:szCs w:val="24"/>
          <w:lang w:eastAsia="pl-PL"/>
        </w:rPr>
        <w:t xml:space="preserve"> ……………….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983B54" w:rsidRPr="004268BE" w:rsidRDefault="00983B54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zwrotu kosztów wyposażenia stanowiska pracy osoby niepełnosprawnej</w:t>
      </w:r>
    </w:p>
    <w:p w:rsidR="00983B54" w:rsidRPr="004268BE" w:rsidRDefault="00983B54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26e ust. 8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983B54" w:rsidRPr="004268BE" w:rsidRDefault="00983B54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11 marca 2011 r.</w:t>
      </w:r>
      <w:r w:rsidRPr="004268BE">
        <w:t xml:space="preserve"> </w:t>
      </w:r>
      <w:r w:rsidR="001551DD">
        <w:t xml:space="preserve">w sprawie </w:t>
      </w:r>
      <w:r w:rsidRPr="0075571F">
        <w:rPr>
          <w:noProof/>
        </w:rPr>
        <w:t>zwrotu kosztów wyposażenia stanowiska pracy osoby niepełnosprawnej</w:t>
      </w:r>
      <w:r w:rsidRPr="004268BE">
        <w:t xml:space="preserve"> </w:t>
      </w:r>
      <w:r w:rsidRPr="0075571F">
        <w:rPr>
          <w:noProof/>
        </w:rPr>
        <w:t>(Dz. U. z 2015 r. poz. 93)</w:t>
      </w:r>
      <w:r w:rsidRPr="004268BE">
        <w:t xml:space="preserve"> </w:t>
      </w:r>
      <w:r w:rsidRPr="0075571F">
        <w:rPr>
          <w:noProof/>
        </w:rPr>
        <w:t>§ 13</w:t>
      </w:r>
      <w:r w:rsidRPr="004268BE">
        <w:t xml:space="preserve"> otrzymuje brzmienie:</w:t>
      </w:r>
    </w:p>
    <w:p w:rsidR="00983B54" w:rsidRPr="004268BE" w:rsidRDefault="00983B54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13</w:t>
      </w:r>
      <w:r w:rsidRPr="004268BE">
        <w:t xml:space="preserve">. </w:t>
      </w:r>
      <w:r w:rsidRPr="0075571F">
        <w:rPr>
          <w:noProof/>
        </w:rPr>
        <w:t xml:space="preserve">1. Refundacja stanowiąca pomoc </w:t>
      </w:r>
      <w:r w:rsidRPr="00983B54">
        <w:rPr>
          <w:i/>
          <w:noProof/>
        </w:rPr>
        <w:t>de minimis</w:t>
      </w:r>
      <w:r w:rsidRPr="0075571F">
        <w:rPr>
          <w:noProof/>
        </w:rPr>
        <w:t xml:space="preserve"> może być udzielana do końca okresu dostosowawczego, o którym mowa w</w:t>
      </w:r>
      <w:r w:rsidRPr="00983B54">
        <w:rPr>
          <w:i/>
          <w:noProof/>
        </w:rPr>
        <w:t xml:space="preserve"> </w:t>
      </w:r>
      <w:r w:rsidRPr="0075571F">
        <w:rPr>
          <w:noProof/>
        </w:rPr>
        <w:t>art. 7 ust. 4 w związku z</w:t>
      </w:r>
      <w:r w:rsidR="0001529C">
        <w:rPr>
          <w:noProof/>
        </w:rPr>
        <w:t xml:space="preserve"> </w:t>
      </w:r>
      <w:r w:rsidRPr="0075571F">
        <w:rPr>
          <w:noProof/>
        </w:rPr>
        <w:t xml:space="preserve">art. 8 rozporządzenia Komisji (UE) nr 1407/2013 z dnia 18 grudnia 2013 r. w sprawie stosowania art. 107 i 108 Traktatu o funkcjonowaniu Unii Europejskiej do pomocy </w:t>
      </w:r>
      <w:r w:rsidRPr="00983B54">
        <w:rPr>
          <w:i/>
          <w:noProof/>
        </w:rPr>
        <w:t>de</w:t>
      </w:r>
      <w:r>
        <w:rPr>
          <w:i/>
          <w:noProof/>
        </w:rPr>
        <w:t> </w:t>
      </w:r>
      <w:r w:rsidRPr="00983B54">
        <w:rPr>
          <w:i/>
          <w:noProof/>
        </w:rPr>
        <w:t xml:space="preserve">minimis. </w:t>
      </w:r>
    </w:p>
    <w:p w:rsidR="00983B54" w:rsidRPr="004268BE" w:rsidRDefault="00983B54" w:rsidP="00813085">
      <w:pPr>
        <w:pStyle w:val="ZUSTzmustartykuempunktem"/>
        <w:rPr>
          <w:noProof/>
        </w:rPr>
      </w:pPr>
      <w:r>
        <w:rPr>
          <w:noProof/>
        </w:rPr>
        <w:t>2</w:t>
      </w:r>
      <w:r w:rsidRPr="0075571F">
        <w:rPr>
          <w:noProof/>
        </w:rPr>
        <w:t xml:space="preserve">. Refundacja stanowiąca pomoc </w:t>
      </w:r>
      <w:r w:rsidRPr="00983B54">
        <w:rPr>
          <w:i/>
          <w:noProof/>
        </w:rPr>
        <w:t>de minimis</w:t>
      </w:r>
      <w:r w:rsidRPr="0075571F">
        <w:rPr>
          <w:noProof/>
        </w:rPr>
        <w:t xml:space="preserve"> w sektorze rolnym może być udzielana do końca okresu dostosowawczego, o którym mowa w</w:t>
      </w:r>
      <w:r w:rsidRPr="00983B54">
        <w:rPr>
          <w:i/>
          <w:noProof/>
        </w:rPr>
        <w:t xml:space="preserve"> </w:t>
      </w:r>
      <w:r w:rsidRPr="0075571F">
        <w:rPr>
          <w:noProof/>
        </w:rPr>
        <w:t>art. 7 ust. 4 w związku z art. 8 rozporządzenia Komisji (UE) nr 1408/2013 z dnia 18</w:t>
      </w:r>
      <w:r>
        <w:rPr>
          <w:noProof/>
        </w:rPr>
        <w:t> </w:t>
      </w:r>
      <w:r w:rsidRPr="0075571F">
        <w:rPr>
          <w:noProof/>
        </w:rPr>
        <w:t xml:space="preserve">grudnia 2013 r. w sprawie stosowania art. 107 i 108 Traktatu o funkcjonowaniu Unii Europejskiej do pomocy </w:t>
      </w:r>
      <w:r w:rsidRPr="00983B54">
        <w:rPr>
          <w:i/>
          <w:noProof/>
        </w:rPr>
        <w:t>de</w:t>
      </w:r>
      <w:r w:rsidR="0001529C">
        <w:rPr>
          <w:i/>
          <w:noProof/>
        </w:rPr>
        <w:t> </w:t>
      </w:r>
      <w:r w:rsidRPr="00983B54">
        <w:rPr>
          <w:i/>
          <w:noProof/>
        </w:rPr>
        <w:t>minimis</w:t>
      </w:r>
      <w:r w:rsidRPr="0075571F">
        <w:rPr>
          <w:noProof/>
        </w:rPr>
        <w:t xml:space="preserve"> w sektorze rolnym</w:t>
      </w:r>
      <w:r w:rsidRPr="00983B54">
        <w:rPr>
          <w:i/>
          <w:noProof/>
        </w:rPr>
        <w:t xml:space="preserve">. </w:t>
      </w:r>
    </w:p>
    <w:p w:rsidR="00983B54" w:rsidRDefault="00983B54" w:rsidP="00813085">
      <w:pPr>
        <w:pStyle w:val="ZUSTzmustartykuempunktem"/>
        <w:rPr>
          <w:noProof/>
        </w:rPr>
      </w:pPr>
      <w:r>
        <w:rPr>
          <w:noProof/>
        </w:rPr>
        <w:t>3</w:t>
      </w:r>
      <w:r w:rsidRPr="0075571F">
        <w:rPr>
          <w:noProof/>
        </w:rPr>
        <w:t xml:space="preserve">. Refundacja stanowiąca pomoc </w:t>
      </w:r>
      <w:r w:rsidRPr="00983B54">
        <w:rPr>
          <w:i/>
          <w:noProof/>
        </w:rPr>
        <w:t>de minimis</w:t>
      </w:r>
      <w:r w:rsidRPr="0075571F">
        <w:rPr>
          <w:noProof/>
        </w:rPr>
        <w:t xml:space="preserve"> w sektorze rybołówstwa i</w:t>
      </w:r>
      <w:r>
        <w:rPr>
          <w:noProof/>
        </w:rPr>
        <w:t> </w:t>
      </w:r>
      <w:r w:rsidRPr="0075571F">
        <w:rPr>
          <w:noProof/>
        </w:rPr>
        <w:t>akwakultury może być udzielana do końca okresu dostosowawczego, o którym mowa</w:t>
      </w:r>
      <w:r w:rsidR="00553321">
        <w:rPr>
          <w:noProof/>
        </w:rPr>
        <w:t xml:space="preserve"> </w:t>
      </w:r>
      <w:r w:rsidRPr="0075571F">
        <w:rPr>
          <w:noProof/>
        </w:rPr>
        <w:t>w</w:t>
      </w:r>
      <w:r w:rsidRPr="00983B54">
        <w:rPr>
          <w:i/>
          <w:noProof/>
        </w:rPr>
        <w:t xml:space="preserve"> </w:t>
      </w:r>
      <w:r w:rsidRPr="0075571F">
        <w:rPr>
          <w:noProof/>
        </w:rPr>
        <w:t>art. 7 ust. 4 w związku z art. 8 rozporządzenia</w:t>
      </w:r>
      <w:r w:rsidRPr="00983B54">
        <w:rPr>
          <w:i/>
          <w:noProof/>
        </w:rPr>
        <w:t xml:space="preserve"> </w:t>
      </w:r>
      <w:r w:rsidRPr="0075571F">
        <w:rPr>
          <w:noProof/>
        </w:rPr>
        <w:t>Komisji (UE) nr</w:t>
      </w:r>
      <w:r>
        <w:rPr>
          <w:noProof/>
        </w:rPr>
        <w:t> </w:t>
      </w:r>
      <w:r w:rsidRPr="0075571F">
        <w:rPr>
          <w:noProof/>
        </w:rPr>
        <w:t>717/2014 z dnia 27</w:t>
      </w:r>
      <w:r w:rsidR="0001529C">
        <w:rPr>
          <w:noProof/>
        </w:rPr>
        <w:t> </w:t>
      </w:r>
      <w:r w:rsidRPr="0075571F">
        <w:rPr>
          <w:noProof/>
        </w:rPr>
        <w:t>czerwca 2014 r. w sprawie stosowania art. 107 i 108 Traktatu o</w:t>
      </w:r>
      <w:r>
        <w:rPr>
          <w:noProof/>
        </w:rPr>
        <w:t> </w:t>
      </w:r>
      <w:r w:rsidRPr="0075571F">
        <w:rPr>
          <w:noProof/>
        </w:rPr>
        <w:t xml:space="preserve">funkcjonowaniu Unii Europejskiej do pomocy </w:t>
      </w:r>
      <w:r w:rsidRPr="00983B54">
        <w:rPr>
          <w:i/>
          <w:noProof/>
        </w:rPr>
        <w:t>de minimis</w:t>
      </w:r>
      <w:r w:rsidRPr="0075571F">
        <w:rPr>
          <w:noProof/>
        </w:rPr>
        <w:t xml:space="preserve"> w sektorze rybołówstwa i</w:t>
      </w:r>
      <w:r>
        <w:rPr>
          <w:noProof/>
        </w:rPr>
        <w:t> </w:t>
      </w:r>
      <w:r w:rsidRPr="0075571F">
        <w:rPr>
          <w:noProof/>
        </w:rPr>
        <w:t>akwakultury.</w:t>
      </w:r>
      <w:r>
        <w:rPr>
          <w:noProof/>
        </w:rPr>
        <w:t>”.</w:t>
      </w:r>
    </w:p>
    <w:p w:rsidR="003830B8" w:rsidRPr="004268BE" w:rsidRDefault="003830B8" w:rsidP="00813085">
      <w:pPr>
        <w:pStyle w:val="ZUSTzmustartykuempunktem"/>
        <w:rPr>
          <w:noProof/>
        </w:rPr>
      </w:pPr>
    </w:p>
    <w:p w:rsidR="00983B54" w:rsidRPr="004268BE" w:rsidRDefault="00983B54" w:rsidP="00E56283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180E3C">
        <w:t>z</w:t>
      </w:r>
      <w:r w:rsidR="00210F78">
        <w:t xml:space="preserve"> dniem następującym po dniu </w:t>
      </w:r>
      <w:r w:rsidRPr="004268BE">
        <w:t>ogłoszenia.</w:t>
      </w:r>
    </w:p>
    <w:p w:rsidR="00983B54" w:rsidRPr="004268BE" w:rsidRDefault="00983B54" w:rsidP="00913DAA">
      <w:pPr>
        <w:pStyle w:val="NAZORGWYDnazwaorganuwydajcegoprojektowanyakt"/>
      </w:pPr>
      <w:r w:rsidRPr="004268BE">
        <w:lastRenderedPageBreak/>
        <w:t>Minister</w:t>
      </w:r>
    </w:p>
    <w:p w:rsidR="00983B54" w:rsidRDefault="00983B54" w:rsidP="000259BD">
      <w:pPr>
        <w:pStyle w:val="NAZORGWYDnazwaorganuwydajcegoprojektowanyakt"/>
      </w:pPr>
      <w:r w:rsidRPr="004268BE">
        <w:t>Rodziny i Polityki Społeczn</w:t>
      </w:r>
      <w:r w:rsidR="00E56283">
        <w:t>ej</w:t>
      </w:r>
    </w:p>
    <w:p w:rsidR="00E57FFE" w:rsidRDefault="00E57FFE" w:rsidP="000259BD">
      <w:pPr>
        <w:pStyle w:val="NAZORGWYDnazwaorganuwydajcegoprojektowanyakt"/>
      </w:pPr>
      <w:r>
        <w:t>Marlena Maląg</w:t>
      </w:r>
    </w:p>
    <w:p w:rsidR="003830B8" w:rsidRDefault="003830B8" w:rsidP="003830B8">
      <w:pPr>
        <w:pStyle w:val="NAZORGWYDnazwaorganuwydajcegoprojektowanyakt"/>
        <w:ind w:left="0"/>
        <w:jc w:val="left"/>
      </w:pPr>
    </w:p>
    <w:p w:rsidR="003830B8" w:rsidRDefault="003830B8" w:rsidP="003830B8">
      <w:pPr>
        <w:pStyle w:val="NAZORGWYDnazwaorganuwydajcegoprojektowanyakt"/>
        <w:ind w:left="0"/>
        <w:jc w:val="left"/>
      </w:pPr>
    </w:p>
    <w:p w:rsidR="00470FF8" w:rsidRDefault="003830B8" w:rsidP="00470FF8">
      <w:pPr>
        <w:rPr>
          <w:rFonts w:eastAsia="Calibri"/>
        </w:rPr>
      </w:pPr>
      <w:r>
        <w:rPr>
          <w:rFonts w:eastAsia="Calibri"/>
        </w:rPr>
        <w:t>Za zgodność pod względem prawnym, legislacyjnym i redakcyjnym</w:t>
      </w:r>
    </w:p>
    <w:p w:rsidR="00470FF8" w:rsidRDefault="003830B8" w:rsidP="00470FF8">
      <w:pPr>
        <w:ind w:left="1701"/>
        <w:rPr>
          <w:rFonts w:eastAsia="Calibri"/>
        </w:rPr>
      </w:pPr>
      <w:r>
        <w:rPr>
          <w:rFonts w:eastAsia="Calibri"/>
        </w:rPr>
        <w:t>Iwona Szulc</w:t>
      </w:r>
    </w:p>
    <w:p w:rsidR="00470FF8" w:rsidRDefault="003830B8" w:rsidP="00470FF8">
      <w:pPr>
        <w:ind w:left="993"/>
        <w:rPr>
          <w:rFonts w:eastAsia="Calibri"/>
        </w:rPr>
      </w:pPr>
      <w:r>
        <w:rPr>
          <w:rFonts w:eastAsia="Calibri"/>
        </w:rPr>
        <w:t>Dyrektor Departamentu Prawnego</w:t>
      </w:r>
    </w:p>
    <w:p w:rsidR="00470FF8" w:rsidRDefault="003830B8" w:rsidP="00470FF8">
      <w:pPr>
        <w:ind w:left="567"/>
        <w:rPr>
          <w:rFonts w:eastAsia="Calibri"/>
        </w:rPr>
      </w:pPr>
      <w:r>
        <w:rPr>
          <w:rFonts w:eastAsia="Calibri"/>
        </w:rPr>
        <w:t>w Ministerstwie Rodziny i Polityki Społecznej</w:t>
      </w:r>
    </w:p>
    <w:p w:rsidR="003830B8" w:rsidRDefault="003830B8" w:rsidP="00470FF8">
      <w:pPr>
        <w:ind w:left="1276"/>
        <w:rPr>
          <w:rFonts w:eastAsia="Calibri"/>
        </w:rPr>
      </w:pPr>
      <w:bookmarkStart w:id="0" w:name="_GoBack"/>
      <w:bookmarkEnd w:id="0"/>
      <w:r>
        <w:rPr>
          <w:rFonts w:eastAsia="Calibri"/>
        </w:rPr>
        <w:t>/-podpisano elektronicznie/</w:t>
      </w:r>
    </w:p>
    <w:p w:rsidR="003830B8" w:rsidRDefault="003830B8" w:rsidP="003830B8">
      <w:pPr>
        <w:pStyle w:val="NAZORGWYDnazwaorganuwydajcegoprojektowanyakt"/>
        <w:ind w:left="0"/>
        <w:jc w:val="left"/>
      </w:pPr>
    </w:p>
    <w:sectPr w:rsidR="003830B8" w:rsidSect="00E56283">
      <w:headerReference w:type="default" r:id="rId7"/>
      <w:footnotePr>
        <w:numRestart w:val="eachSect"/>
      </w:footnotePr>
      <w:type w:val="continuous"/>
      <w:pgSz w:w="11906" w:h="16838"/>
      <w:pgMar w:top="851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18" w:rsidRDefault="004A2E18" w:rsidP="00670BFD">
      <w:pPr>
        <w:spacing w:after="0" w:line="240" w:lineRule="auto"/>
      </w:pPr>
      <w:r>
        <w:separator/>
      </w:r>
    </w:p>
  </w:endnote>
  <w:endnote w:type="continuationSeparator" w:id="0">
    <w:p w:rsidR="004A2E18" w:rsidRDefault="004A2E18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18" w:rsidRDefault="004A2E18" w:rsidP="00670BFD">
      <w:pPr>
        <w:spacing w:after="0" w:line="240" w:lineRule="auto"/>
      </w:pPr>
      <w:r>
        <w:separator/>
      </w:r>
    </w:p>
  </w:footnote>
  <w:footnote w:type="continuationSeparator" w:id="0">
    <w:p w:rsidR="004A2E18" w:rsidRDefault="004A2E18" w:rsidP="00670BFD">
      <w:pPr>
        <w:spacing w:after="0" w:line="240" w:lineRule="auto"/>
      </w:pPr>
      <w:r>
        <w:continuationSeparator/>
      </w:r>
    </w:p>
  </w:footnote>
  <w:footnote w:id="1">
    <w:p w:rsidR="00983B54" w:rsidRPr="0002786B" w:rsidRDefault="00983B54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7" w:rsidRPr="00B371CC" w:rsidRDefault="00453807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70FF8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1529C"/>
    <w:rsid w:val="000257F6"/>
    <w:rsid w:val="000259BD"/>
    <w:rsid w:val="0002786B"/>
    <w:rsid w:val="00031628"/>
    <w:rsid w:val="000358C5"/>
    <w:rsid w:val="000A2056"/>
    <w:rsid w:val="00144D32"/>
    <w:rsid w:val="0015318B"/>
    <w:rsid w:val="001551DD"/>
    <w:rsid w:val="00161B83"/>
    <w:rsid w:val="00175B5C"/>
    <w:rsid w:val="00180E3C"/>
    <w:rsid w:val="00184E23"/>
    <w:rsid w:val="001B75B1"/>
    <w:rsid w:val="001D15BF"/>
    <w:rsid w:val="001F2551"/>
    <w:rsid w:val="00210F78"/>
    <w:rsid w:val="00221662"/>
    <w:rsid w:val="00280C81"/>
    <w:rsid w:val="002A1311"/>
    <w:rsid w:val="002B499B"/>
    <w:rsid w:val="002C744D"/>
    <w:rsid w:val="002D13C1"/>
    <w:rsid w:val="002E0658"/>
    <w:rsid w:val="0031352D"/>
    <w:rsid w:val="00335B1D"/>
    <w:rsid w:val="00362AB4"/>
    <w:rsid w:val="003830B8"/>
    <w:rsid w:val="0039389F"/>
    <w:rsid w:val="003939A6"/>
    <w:rsid w:val="004050A2"/>
    <w:rsid w:val="004268BE"/>
    <w:rsid w:val="00441077"/>
    <w:rsid w:val="0044685E"/>
    <w:rsid w:val="00453807"/>
    <w:rsid w:val="00453F7C"/>
    <w:rsid w:val="00470FF8"/>
    <w:rsid w:val="00494FA2"/>
    <w:rsid w:val="004A2E18"/>
    <w:rsid w:val="004C13C3"/>
    <w:rsid w:val="004E224C"/>
    <w:rsid w:val="00536306"/>
    <w:rsid w:val="00540CDB"/>
    <w:rsid w:val="00553321"/>
    <w:rsid w:val="00582FF1"/>
    <w:rsid w:val="005908CC"/>
    <w:rsid w:val="00597768"/>
    <w:rsid w:val="005A57F3"/>
    <w:rsid w:val="005B337F"/>
    <w:rsid w:val="005B5675"/>
    <w:rsid w:val="005C089D"/>
    <w:rsid w:val="005D22B6"/>
    <w:rsid w:val="005F7DB4"/>
    <w:rsid w:val="00611714"/>
    <w:rsid w:val="00655AD7"/>
    <w:rsid w:val="00670BFD"/>
    <w:rsid w:val="00693378"/>
    <w:rsid w:val="006C66FB"/>
    <w:rsid w:val="006E357A"/>
    <w:rsid w:val="00785117"/>
    <w:rsid w:val="007926F7"/>
    <w:rsid w:val="00797455"/>
    <w:rsid w:val="007B3124"/>
    <w:rsid w:val="007D058F"/>
    <w:rsid w:val="007F662B"/>
    <w:rsid w:val="00813085"/>
    <w:rsid w:val="00847317"/>
    <w:rsid w:val="00863DC6"/>
    <w:rsid w:val="008A4E2E"/>
    <w:rsid w:val="008B6C27"/>
    <w:rsid w:val="008C0B24"/>
    <w:rsid w:val="008C15F1"/>
    <w:rsid w:val="008D0E7E"/>
    <w:rsid w:val="008F018A"/>
    <w:rsid w:val="008F7AFF"/>
    <w:rsid w:val="0090035C"/>
    <w:rsid w:val="009040C5"/>
    <w:rsid w:val="00913DAA"/>
    <w:rsid w:val="00934F24"/>
    <w:rsid w:val="009758FA"/>
    <w:rsid w:val="00983B54"/>
    <w:rsid w:val="00996FFF"/>
    <w:rsid w:val="009E06D8"/>
    <w:rsid w:val="00A05418"/>
    <w:rsid w:val="00A07652"/>
    <w:rsid w:val="00A327FB"/>
    <w:rsid w:val="00A452BB"/>
    <w:rsid w:val="00A959F0"/>
    <w:rsid w:val="00AC5B92"/>
    <w:rsid w:val="00AE3ECE"/>
    <w:rsid w:val="00B41219"/>
    <w:rsid w:val="00B91965"/>
    <w:rsid w:val="00BC557C"/>
    <w:rsid w:val="00BD0371"/>
    <w:rsid w:val="00BD4E7E"/>
    <w:rsid w:val="00BF1492"/>
    <w:rsid w:val="00C2292B"/>
    <w:rsid w:val="00C33132"/>
    <w:rsid w:val="00C340F4"/>
    <w:rsid w:val="00C803FF"/>
    <w:rsid w:val="00CE0462"/>
    <w:rsid w:val="00CF5756"/>
    <w:rsid w:val="00D11EEF"/>
    <w:rsid w:val="00D211BE"/>
    <w:rsid w:val="00D71BE4"/>
    <w:rsid w:val="00DD5A65"/>
    <w:rsid w:val="00DE0CF5"/>
    <w:rsid w:val="00E11D4F"/>
    <w:rsid w:val="00E12756"/>
    <w:rsid w:val="00E52A54"/>
    <w:rsid w:val="00E53B58"/>
    <w:rsid w:val="00E56283"/>
    <w:rsid w:val="00E57FFE"/>
    <w:rsid w:val="00EA030A"/>
    <w:rsid w:val="00EC4647"/>
    <w:rsid w:val="00F16312"/>
    <w:rsid w:val="00F537AF"/>
    <w:rsid w:val="00F6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616B5-D674-4C3D-9697-DB504EB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54DD-0B06-4808-8FD2-284CB2D2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2021-06-07T13:44:00Z</dcterms:created>
  <dcterms:modified xsi:type="dcterms:W3CDTF">2021-06-14T16:24:00Z</dcterms:modified>
</cp:coreProperties>
</file>