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ED4D8" w14:textId="3AA0C7AA" w:rsidR="0043303F" w:rsidRPr="004268BE" w:rsidRDefault="0043303F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4E7774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4 czerwca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14:paraId="75D85302" w14:textId="77777777" w:rsidR="0043303F" w:rsidRPr="004268BE" w:rsidRDefault="0043303F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14:paraId="06F56D57" w14:textId="77777777" w:rsidR="0043303F" w:rsidRPr="004268BE" w:rsidRDefault="0043303F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8E0222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14:paraId="10704E97" w14:textId="539767F3" w:rsidR="0043303F" w:rsidRPr="004268BE" w:rsidRDefault="0043303F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414EC4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…………..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14:paraId="3F83C23C" w14:textId="77777777" w:rsidR="0043303F" w:rsidRPr="004268BE" w:rsidRDefault="0043303F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zwrotu dodatkowych kosztów związanych z</w:t>
      </w:r>
      <w:r w:rsidR="003A4E11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zatrudnianiem pracowników niepełnosprawnych</w:t>
      </w:r>
    </w:p>
    <w:p w14:paraId="3CBF474C" w14:textId="77777777" w:rsidR="0043303F" w:rsidRPr="004268BE" w:rsidRDefault="0043303F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26 ust. 9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14:paraId="111EFDBD" w14:textId="77777777" w:rsidR="0043303F" w:rsidRPr="004268BE" w:rsidRDefault="0043303F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Pracy i Polityki Społecznej</w:t>
      </w:r>
      <w:r w:rsidRPr="004268BE">
        <w:t xml:space="preserve"> </w:t>
      </w:r>
      <w:r w:rsidRPr="0075571F">
        <w:rPr>
          <w:noProof/>
        </w:rPr>
        <w:t>z dnia 23 grudnia 2014 r.</w:t>
      </w:r>
      <w:r w:rsidRPr="004268BE">
        <w:t xml:space="preserve"> </w:t>
      </w:r>
      <w:r w:rsidR="00F82F2C">
        <w:t xml:space="preserve">w sprawie </w:t>
      </w:r>
      <w:r w:rsidRPr="0075571F">
        <w:rPr>
          <w:noProof/>
        </w:rPr>
        <w:t>zwrotu dodatkowych kosztów związanych z zatrudnianiem pracowników niepełnosprawnych</w:t>
      </w:r>
      <w:r w:rsidRPr="004268BE">
        <w:t xml:space="preserve"> </w:t>
      </w:r>
      <w:r w:rsidRPr="0075571F">
        <w:rPr>
          <w:noProof/>
        </w:rPr>
        <w:t>(Dz. U. poz. 1987)</w:t>
      </w:r>
      <w:r w:rsidRPr="004268BE">
        <w:t xml:space="preserve"> </w:t>
      </w:r>
      <w:r w:rsidRPr="0075571F">
        <w:rPr>
          <w:noProof/>
        </w:rPr>
        <w:t>§ 20</w:t>
      </w:r>
      <w:r w:rsidRPr="004268BE">
        <w:t xml:space="preserve"> otrzymuje brzmienie:</w:t>
      </w:r>
    </w:p>
    <w:p w14:paraId="6CF8E7F1" w14:textId="56299665" w:rsidR="0043303F" w:rsidRPr="004268BE" w:rsidRDefault="0043303F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20</w:t>
      </w:r>
      <w:r w:rsidRPr="004268BE">
        <w:t xml:space="preserve">. </w:t>
      </w:r>
      <w:r>
        <w:rPr>
          <w:noProof/>
        </w:rPr>
        <w:t>Z</w:t>
      </w:r>
      <w:r w:rsidRPr="0075571F">
        <w:rPr>
          <w:noProof/>
        </w:rPr>
        <w:t>wrot kosztów stanowiący pomoc publiczną może być udzielany do</w:t>
      </w:r>
      <w:r>
        <w:rPr>
          <w:noProof/>
        </w:rPr>
        <w:t> </w:t>
      </w:r>
      <w:r w:rsidRPr="0075571F">
        <w:rPr>
          <w:noProof/>
        </w:rPr>
        <w:t>końca okresu dostosowawczego, o którym mowa w art. 58 ust. 4 zdanie pierwsze w</w:t>
      </w:r>
      <w:r>
        <w:rPr>
          <w:noProof/>
        </w:rPr>
        <w:t> </w:t>
      </w:r>
      <w:r w:rsidRPr="0075571F">
        <w:rPr>
          <w:noProof/>
        </w:rPr>
        <w:t xml:space="preserve">związku z art. 59 </w:t>
      </w:r>
      <w:r w:rsidR="00886BD3">
        <w:rPr>
          <w:noProof/>
        </w:rPr>
        <w:t xml:space="preserve">rozporządzenia </w:t>
      </w:r>
      <w:r w:rsidRPr="0075571F">
        <w:rPr>
          <w:noProof/>
        </w:rPr>
        <w:t xml:space="preserve">Komisji (UE) nr 651/2014 z dnia 17 czerwca 2014 r. </w:t>
      </w:r>
      <w:r w:rsidR="00886BD3" w:rsidRPr="0075571F">
        <w:rPr>
          <w:noProof/>
        </w:rPr>
        <w:t>uznając</w:t>
      </w:r>
      <w:r w:rsidR="00886BD3">
        <w:rPr>
          <w:noProof/>
        </w:rPr>
        <w:t>ego</w:t>
      </w:r>
      <w:r w:rsidR="00886BD3" w:rsidRPr="0075571F">
        <w:rPr>
          <w:noProof/>
        </w:rPr>
        <w:t xml:space="preserve"> </w:t>
      </w:r>
      <w:r w:rsidRPr="0075571F">
        <w:rPr>
          <w:noProof/>
        </w:rPr>
        <w:t>niektóre rodzaje pomocy za zgodne z rynkiem wewnętrznym w zastosowaniu art. 107 i</w:t>
      </w:r>
      <w:r>
        <w:rPr>
          <w:noProof/>
        </w:rPr>
        <w:t> </w:t>
      </w:r>
      <w:r w:rsidRPr="0075571F">
        <w:rPr>
          <w:noProof/>
        </w:rPr>
        <w:t>108 Traktatu.</w:t>
      </w:r>
      <w:r>
        <w:rPr>
          <w:noProof/>
        </w:rPr>
        <w:t>”.</w:t>
      </w:r>
    </w:p>
    <w:p w14:paraId="23E6EFCE" w14:textId="77777777" w:rsidR="0043303F" w:rsidRPr="004268BE" w:rsidRDefault="0043303F" w:rsidP="00913DAA">
      <w:pPr>
        <w:pStyle w:val="USTustnpkodeksu"/>
      </w:pPr>
      <w:r w:rsidRPr="004268BE">
        <w:rPr>
          <w:b/>
        </w:rPr>
        <w:t>§ 2.</w:t>
      </w:r>
      <w:r w:rsidRPr="004268BE">
        <w:t xml:space="preserve"> Rozporządzenie wchodzi w życie </w:t>
      </w:r>
      <w:r w:rsidR="00042CCC">
        <w:t>z dniem następującym</w:t>
      </w:r>
      <w:r w:rsidR="007E4217">
        <w:t xml:space="preserve"> </w:t>
      </w:r>
      <w:r w:rsidR="00042CCC">
        <w:t>po dniu ogłoszenia</w:t>
      </w:r>
      <w:r w:rsidRPr="004268BE">
        <w:t>.</w:t>
      </w:r>
    </w:p>
    <w:p w14:paraId="6D8A70FF" w14:textId="77777777" w:rsidR="0043303F" w:rsidRPr="004268BE" w:rsidRDefault="0043303F" w:rsidP="00913DAA">
      <w:pPr>
        <w:pStyle w:val="USTustnpkodeksu"/>
      </w:pPr>
    </w:p>
    <w:p w14:paraId="731DEB8F" w14:textId="77777777" w:rsidR="0043303F" w:rsidRPr="004268BE" w:rsidRDefault="0043303F" w:rsidP="00913DAA">
      <w:pPr>
        <w:pStyle w:val="NAZORGWYDnazwaorganuwydajcegoprojektowanyakt"/>
      </w:pPr>
      <w:r w:rsidRPr="004268BE">
        <w:t>Minister</w:t>
      </w:r>
    </w:p>
    <w:p w14:paraId="5DE2AFC7" w14:textId="77777777" w:rsidR="0043303F" w:rsidRDefault="0043303F" w:rsidP="000259BD">
      <w:pPr>
        <w:pStyle w:val="NAZORGWYDnazwaorganuwydajcegoprojektowanyakt"/>
      </w:pPr>
      <w:r w:rsidRPr="004268BE">
        <w:t>Rodziny i Polityki Społecznej</w:t>
      </w:r>
    </w:p>
    <w:p w14:paraId="5C7E559C" w14:textId="004872AF" w:rsidR="0071290B" w:rsidRDefault="0071290B" w:rsidP="000259BD">
      <w:pPr>
        <w:pStyle w:val="NAZORGWYDnazwaorganuwydajcegoprojektowanyakt"/>
      </w:pPr>
      <w:r>
        <w:t>Marlena Maląg</w:t>
      </w:r>
    </w:p>
    <w:p w14:paraId="0E785DE2" w14:textId="77777777" w:rsidR="00414EC4" w:rsidRDefault="00BA7945" w:rsidP="00414EC4">
      <w:pPr>
        <w:rPr>
          <w:rFonts w:eastAsia="Calibri"/>
        </w:rPr>
      </w:pPr>
      <w:r w:rsidRPr="009A18F9">
        <w:rPr>
          <w:rFonts w:eastAsia="Calibri"/>
        </w:rPr>
        <w:t>Za zgodność pod względem prawnym, legislacyjnym i redakcyjnym</w:t>
      </w:r>
    </w:p>
    <w:p w14:paraId="657DEDDD" w14:textId="77777777" w:rsidR="00414EC4" w:rsidRDefault="00BA7945" w:rsidP="00414EC4">
      <w:pPr>
        <w:ind w:left="1843"/>
        <w:rPr>
          <w:rFonts w:eastAsia="Calibri"/>
        </w:rPr>
      </w:pPr>
      <w:r w:rsidRPr="009A18F9">
        <w:rPr>
          <w:rFonts w:eastAsia="Calibri"/>
        </w:rPr>
        <w:t>Iwona Szulc</w:t>
      </w:r>
    </w:p>
    <w:p w14:paraId="6F3FB635" w14:textId="49198C8F" w:rsidR="00414EC4" w:rsidRPr="009A18F9" w:rsidRDefault="00BA7945" w:rsidP="00414EC4">
      <w:pPr>
        <w:ind w:left="1134"/>
        <w:rPr>
          <w:rFonts w:eastAsia="Calibri"/>
        </w:rPr>
      </w:pPr>
      <w:r w:rsidRPr="009A18F9">
        <w:rPr>
          <w:rFonts w:eastAsia="Calibri"/>
        </w:rPr>
        <w:t>Dyrektor Departamentu Prawnego</w:t>
      </w:r>
    </w:p>
    <w:p w14:paraId="6D247CF7" w14:textId="77777777" w:rsidR="00414EC4" w:rsidRDefault="00BA7945" w:rsidP="00414EC4">
      <w:pPr>
        <w:ind w:left="567"/>
        <w:rPr>
          <w:rFonts w:eastAsia="Calibri"/>
        </w:rPr>
      </w:pPr>
      <w:r w:rsidRPr="009A18F9">
        <w:rPr>
          <w:rFonts w:eastAsia="Calibri"/>
        </w:rPr>
        <w:t>w Ministerstwie Rodziny i Polityki Społecznej</w:t>
      </w:r>
    </w:p>
    <w:p w14:paraId="385FBEA3" w14:textId="2BDAEF0A" w:rsidR="00BA7945" w:rsidRPr="009A18F9" w:rsidRDefault="00BA7945" w:rsidP="00414EC4">
      <w:pPr>
        <w:ind w:left="1418"/>
        <w:rPr>
          <w:rFonts w:eastAsia="Calibri"/>
        </w:rPr>
      </w:pPr>
      <w:bookmarkStart w:id="0" w:name="_GoBack"/>
      <w:bookmarkEnd w:id="0"/>
      <w:r w:rsidRPr="009A18F9">
        <w:rPr>
          <w:rFonts w:eastAsia="Calibri"/>
        </w:rPr>
        <w:t>/-podpisano elektronicznie/</w:t>
      </w:r>
    </w:p>
    <w:sectPr w:rsidR="00BA7945" w:rsidRPr="009A18F9" w:rsidSect="0043303F">
      <w:headerReference w:type="default" r:id="rId7"/>
      <w:footnotePr>
        <w:numRestart w:val="eachSect"/>
      </w:footnotePr>
      <w:type w:val="continuous"/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6B042B" w16cid:durableId="246494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56ED" w14:textId="77777777" w:rsidR="00DD6501" w:rsidRDefault="00DD6501" w:rsidP="00670BFD">
      <w:pPr>
        <w:spacing w:after="0" w:line="240" w:lineRule="auto"/>
      </w:pPr>
      <w:r>
        <w:separator/>
      </w:r>
    </w:p>
  </w:endnote>
  <w:endnote w:type="continuationSeparator" w:id="0">
    <w:p w14:paraId="0343FBEE" w14:textId="77777777" w:rsidR="00DD6501" w:rsidRDefault="00DD6501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A78BB" w14:textId="77777777" w:rsidR="00DD6501" w:rsidRDefault="00DD6501" w:rsidP="00670BFD">
      <w:pPr>
        <w:spacing w:after="0" w:line="240" w:lineRule="auto"/>
      </w:pPr>
      <w:r>
        <w:separator/>
      </w:r>
    </w:p>
  </w:footnote>
  <w:footnote w:type="continuationSeparator" w:id="0">
    <w:p w14:paraId="51037E7E" w14:textId="77777777" w:rsidR="00DD6501" w:rsidRDefault="00DD6501" w:rsidP="00670BFD">
      <w:pPr>
        <w:spacing w:after="0" w:line="240" w:lineRule="auto"/>
      </w:pPr>
      <w:r>
        <w:continuationSeparator/>
      </w:r>
    </w:p>
  </w:footnote>
  <w:footnote w:id="1">
    <w:p w14:paraId="540CC293" w14:textId="77777777" w:rsidR="0043303F" w:rsidRPr="0002786B" w:rsidRDefault="0043303F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72D1F" w14:textId="31AA8562" w:rsidR="00453807" w:rsidRPr="00B371CC" w:rsidRDefault="00453807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A7945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17E98"/>
    <w:rsid w:val="000257F6"/>
    <w:rsid w:val="000259BD"/>
    <w:rsid w:val="0002786B"/>
    <w:rsid w:val="00031628"/>
    <w:rsid w:val="000358C5"/>
    <w:rsid w:val="00042CCC"/>
    <w:rsid w:val="00075907"/>
    <w:rsid w:val="000A2056"/>
    <w:rsid w:val="0015318B"/>
    <w:rsid w:val="00161B83"/>
    <w:rsid w:val="00175B5C"/>
    <w:rsid w:val="00184E23"/>
    <w:rsid w:val="0019591A"/>
    <w:rsid w:val="001B75B1"/>
    <w:rsid w:val="001D15BF"/>
    <w:rsid w:val="001F2551"/>
    <w:rsid w:val="00221662"/>
    <w:rsid w:val="00280C81"/>
    <w:rsid w:val="002A1311"/>
    <w:rsid w:val="002B1995"/>
    <w:rsid w:val="002C744D"/>
    <w:rsid w:val="002D13C1"/>
    <w:rsid w:val="002E0658"/>
    <w:rsid w:val="0031352D"/>
    <w:rsid w:val="00335B1D"/>
    <w:rsid w:val="00362AB4"/>
    <w:rsid w:val="003939A6"/>
    <w:rsid w:val="003A0AE1"/>
    <w:rsid w:val="003A4E11"/>
    <w:rsid w:val="004050A2"/>
    <w:rsid w:val="00414EC4"/>
    <w:rsid w:val="004268BE"/>
    <w:rsid w:val="0043303F"/>
    <w:rsid w:val="0043675D"/>
    <w:rsid w:val="00441077"/>
    <w:rsid w:val="0044685E"/>
    <w:rsid w:val="00453807"/>
    <w:rsid w:val="00453F7C"/>
    <w:rsid w:val="00494FA2"/>
    <w:rsid w:val="004C13C3"/>
    <w:rsid w:val="004E7774"/>
    <w:rsid w:val="00532F65"/>
    <w:rsid w:val="00536306"/>
    <w:rsid w:val="00540CDB"/>
    <w:rsid w:val="00597768"/>
    <w:rsid w:val="005C089D"/>
    <w:rsid w:val="005D22B6"/>
    <w:rsid w:val="005F7DB4"/>
    <w:rsid w:val="00611714"/>
    <w:rsid w:val="00655AD7"/>
    <w:rsid w:val="00666A1A"/>
    <w:rsid w:val="00670BFD"/>
    <w:rsid w:val="00693378"/>
    <w:rsid w:val="006C66FB"/>
    <w:rsid w:val="0071290B"/>
    <w:rsid w:val="00743D1A"/>
    <w:rsid w:val="00774B9A"/>
    <w:rsid w:val="00785117"/>
    <w:rsid w:val="007926F7"/>
    <w:rsid w:val="00797455"/>
    <w:rsid w:val="007B3124"/>
    <w:rsid w:val="007D058F"/>
    <w:rsid w:val="007E4217"/>
    <w:rsid w:val="007F662B"/>
    <w:rsid w:val="00813085"/>
    <w:rsid w:val="00846AD6"/>
    <w:rsid w:val="00847317"/>
    <w:rsid w:val="00863DC6"/>
    <w:rsid w:val="00886BD3"/>
    <w:rsid w:val="008A4E2E"/>
    <w:rsid w:val="008B6C27"/>
    <w:rsid w:val="008C0211"/>
    <w:rsid w:val="008C0B24"/>
    <w:rsid w:val="008D0E7E"/>
    <w:rsid w:val="008E0222"/>
    <w:rsid w:val="008F7AFF"/>
    <w:rsid w:val="0090035C"/>
    <w:rsid w:val="009040C5"/>
    <w:rsid w:val="00913DAA"/>
    <w:rsid w:val="009758FA"/>
    <w:rsid w:val="00996FFF"/>
    <w:rsid w:val="009E06D8"/>
    <w:rsid w:val="00A07652"/>
    <w:rsid w:val="00A256CD"/>
    <w:rsid w:val="00A327FB"/>
    <w:rsid w:val="00A452BB"/>
    <w:rsid w:val="00AC5B92"/>
    <w:rsid w:val="00AE3ECE"/>
    <w:rsid w:val="00B41219"/>
    <w:rsid w:val="00B82B30"/>
    <w:rsid w:val="00B91965"/>
    <w:rsid w:val="00BA7945"/>
    <w:rsid w:val="00BD0371"/>
    <w:rsid w:val="00BD4E7E"/>
    <w:rsid w:val="00BF1492"/>
    <w:rsid w:val="00BF2245"/>
    <w:rsid w:val="00C2292B"/>
    <w:rsid w:val="00C33132"/>
    <w:rsid w:val="00C340F4"/>
    <w:rsid w:val="00C70EBA"/>
    <w:rsid w:val="00C803FF"/>
    <w:rsid w:val="00CF5756"/>
    <w:rsid w:val="00D11EEF"/>
    <w:rsid w:val="00D71BE4"/>
    <w:rsid w:val="00DB1920"/>
    <w:rsid w:val="00DD5A65"/>
    <w:rsid w:val="00DD6501"/>
    <w:rsid w:val="00DE0CF5"/>
    <w:rsid w:val="00E11D4F"/>
    <w:rsid w:val="00E12756"/>
    <w:rsid w:val="00E15466"/>
    <w:rsid w:val="00E52A54"/>
    <w:rsid w:val="00E53B58"/>
    <w:rsid w:val="00E75BF0"/>
    <w:rsid w:val="00EC4647"/>
    <w:rsid w:val="00F16312"/>
    <w:rsid w:val="00F537AF"/>
    <w:rsid w:val="00F64F82"/>
    <w:rsid w:val="00F75F8B"/>
    <w:rsid w:val="00F82F2C"/>
    <w:rsid w:val="00F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FFFE"/>
  <w15:docId w15:val="{F0996149-A4DC-4E13-956E-7B42BAA9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  <w:style w:type="character" w:styleId="Odwoaniedokomentarza">
    <w:name w:val="annotation reference"/>
    <w:basedOn w:val="Domylnaczcionkaakapitu"/>
    <w:uiPriority w:val="99"/>
    <w:semiHidden/>
    <w:unhideWhenUsed/>
    <w:rsid w:val="00BF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2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6720-FC93-4244-92FA-62B437CB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2021-06-07T13:42:00Z</dcterms:created>
  <dcterms:modified xsi:type="dcterms:W3CDTF">2021-06-14T16:20:00Z</dcterms:modified>
</cp:coreProperties>
</file>