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FD" w:rsidRPr="004268BE" w:rsidRDefault="00221692" w:rsidP="00670BFD">
      <w:pPr>
        <w:spacing w:after="0" w:line="360" w:lineRule="auto"/>
        <w:jc w:val="right"/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</w:pPr>
      <w:r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  <w:t xml:space="preserve">Projekt z dnia </w:t>
      </w:r>
      <w:r w:rsidR="00E54C3B"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  <w:t xml:space="preserve">4 czerwca </w:t>
      </w:r>
      <w:r w:rsidR="00B508FD" w:rsidRPr="004268BE"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  <w:t>2021 r.</w:t>
      </w:r>
    </w:p>
    <w:p w:rsidR="00B508FD" w:rsidRPr="004268BE" w:rsidRDefault="00B508FD" w:rsidP="004268BE">
      <w:pPr>
        <w:keepNext/>
        <w:suppressAutoHyphens/>
        <w:spacing w:before="360"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4268B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Rozporządzenie</w:t>
      </w:r>
    </w:p>
    <w:p w:rsidR="00B508FD" w:rsidRPr="004268BE" w:rsidRDefault="00B508FD" w:rsidP="00670BFD">
      <w:pPr>
        <w:keepNext/>
        <w:suppressAutoHyphens/>
        <w:spacing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4268B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ministra rodziny</w:t>
      </w:r>
      <w:r w:rsidR="00B05580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 xml:space="preserve"> </w:t>
      </w:r>
      <w:r w:rsidRPr="004268B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i polityki społecznej</w:t>
      </w:r>
      <w:r w:rsidRPr="004268BE">
        <w:rPr>
          <w:rFonts w:ascii="Times" w:eastAsia="Times New Roman" w:hAnsi="Times" w:cs="Times New Roman"/>
          <w:bCs/>
          <w:caps/>
          <w:kern w:val="24"/>
          <w:sz w:val="24"/>
          <w:szCs w:val="24"/>
          <w:vertAlign w:val="superscript"/>
          <w:lang w:eastAsia="pl-PL"/>
        </w:rPr>
        <w:footnoteReference w:id="1"/>
      </w:r>
      <w:r w:rsidRPr="004268BE">
        <w:rPr>
          <w:rFonts w:ascii="Times" w:eastAsia="Times New Roman" w:hAnsi="Times" w:cs="Times New Roman"/>
          <w:bCs/>
          <w:caps/>
          <w:kern w:val="24"/>
          <w:sz w:val="24"/>
          <w:szCs w:val="24"/>
          <w:vertAlign w:val="superscript"/>
          <w:lang w:eastAsia="pl-PL"/>
        </w:rPr>
        <w:t>)</w:t>
      </w:r>
    </w:p>
    <w:p w:rsidR="00B508FD" w:rsidRPr="004268BE" w:rsidRDefault="00B508FD" w:rsidP="00127BC5">
      <w:pPr>
        <w:keepNext/>
        <w:suppressAutoHyphens/>
        <w:spacing w:before="120" w:after="120" w:line="360" w:lineRule="auto"/>
        <w:jc w:val="center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4268BE">
        <w:rPr>
          <w:rFonts w:ascii="Times" w:eastAsiaTheme="minorEastAsia" w:hAnsi="Times" w:cs="Arial"/>
          <w:bCs/>
          <w:sz w:val="24"/>
          <w:szCs w:val="24"/>
          <w:lang w:eastAsia="pl-PL"/>
        </w:rPr>
        <w:t>z dnia</w:t>
      </w:r>
      <w:r w:rsidR="00127BC5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……….. </w:t>
      </w:r>
      <w:r w:rsidRPr="004268BE">
        <w:rPr>
          <w:rFonts w:ascii="Times" w:eastAsiaTheme="minorEastAsia" w:hAnsi="Times" w:cs="Arial"/>
          <w:bCs/>
          <w:sz w:val="24"/>
          <w:szCs w:val="24"/>
          <w:lang w:eastAsia="pl-PL"/>
        </w:rPr>
        <w:t>2021 r.</w:t>
      </w:r>
    </w:p>
    <w:p w:rsidR="00B508FD" w:rsidRPr="004268BE" w:rsidRDefault="00B508FD" w:rsidP="00670BFD">
      <w:pPr>
        <w:keepNext/>
        <w:suppressAutoHyphens/>
        <w:spacing w:before="120" w:after="360" w:line="360" w:lineRule="auto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4268BE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 xml:space="preserve">zmieniające rozporządzenie </w:t>
      </w:r>
      <w:r w:rsidRPr="0075571F"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  <w:t>w sprawie</w:t>
      </w:r>
      <w:r w:rsidRPr="004268BE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 xml:space="preserve"> </w:t>
      </w:r>
      <w:r w:rsidRPr="0075571F"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  <w:t>przyznania osobie niepełnosprawnej środków na</w:t>
      </w:r>
      <w:r w:rsidR="00570D7C"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  <w:t> </w:t>
      </w:r>
      <w:r w:rsidRPr="0075571F"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  <w:t>podjęcie działalności gospodarczej, rolniczej albo działalności w formie spółdzielni</w:t>
      </w:r>
      <w:r w:rsidR="00570D7C"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  <w:t> </w:t>
      </w:r>
      <w:r w:rsidRPr="0075571F"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  <w:t>socjalnej</w:t>
      </w:r>
    </w:p>
    <w:p w:rsidR="00B508FD" w:rsidRPr="004268BE" w:rsidRDefault="00B508FD" w:rsidP="001F2551">
      <w:pPr>
        <w:pStyle w:val="NIEARTTEKSTtekstnieartykuowanynppodstprawnarozplubpreambua"/>
      </w:pPr>
      <w:r w:rsidRPr="004268BE">
        <w:t xml:space="preserve">Na podstawie </w:t>
      </w:r>
      <w:r w:rsidRPr="0075571F">
        <w:rPr>
          <w:noProof/>
        </w:rPr>
        <w:t>art. 12a ust. 3</w:t>
      </w:r>
      <w:r w:rsidRPr="004268BE">
        <w:t xml:space="preserve"> ustawy z dnia 27 sierpnia 1997 r. o rehabilitacji zawodowej </w:t>
      </w:r>
      <w:r w:rsidRPr="004268BE">
        <w:br/>
        <w:t xml:space="preserve">i społecznej oraz zatrudnianiu osób niepełnosprawnych (Dz. U. z 2021 r. poz. 573) zarządza się, co następuje: </w:t>
      </w:r>
    </w:p>
    <w:p w:rsidR="00B508FD" w:rsidRPr="004268BE" w:rsidRDefault="00B508FD" w:rsidP="00913DAA">
      <w:pPr>
        <w:pStyle w:val="USTustnpkodeksu"/>
      </w:pPr>
      <w:r w:rsidRPr="004268BE">
        <w:rPr>
          <w:b/>
        </w:rPr>
        <w:t xml:space="preserve">§ 1. </w:t>
      </w:r>
      <w:r w:rsidRPr="004268BE">
        <w:t xml:space="preserve">W rozporządzeniu </w:t>
      </w:r>
      <w:r w:rsidRPr="0075571F">
        <w:rPr>
          <w:noProof/>
        </w:rPr>
        <w:t>Ministra Rodziny, Pracy i Polityki Społecznej</w:t>
      </w:r>
      <w:r w:rsidRPr="004268BE">
        <w:t xml:space="preserve"> </w:t>
      </w:r>
      <w:r w:rsidRPr="0075571F">
        <w:rPr>
          <w:noProof/>
        </w:rPr>
        <w:t>z dnia 12 grudnia 2018 r.</w:t>
      </w:r>
      <w:r w:rsidRPr="004268BE">
        <w:t xml:space="preserve"> </w:t>
      </w:r>
      <w:r w:rsidR="00993FBD">
        <w:t xml:space="preserve">w sprawie </w:t>
      </w:r>
      <w:r w:rsidRPr="0075571F">
        <w:rPr>
          <w:noProof/>
        </w:rPr>
        <w:t>przyznania osobie niepełnosprawnej środków na podjęcie działalności gospodarczej, rolniczej albo działalności w formie spółdzielni socjalnej</w:t>
      </w:r>
      <w:r w:rsidRPr="004268BE">
        <w:t xml:space="preserve"> </w:t>
      </w:r>
      <w:r w:rsidRPr="0075571F">
        <w:rPr>
          <w:noProof/>
        </w:rPr>
        <w:t>(Dz. U. poz. 2342)</w:t>
      </w:r>
      <w:r w:rsidRPr="004268BE">
        <w:t xml:space="preserve"> </w:t>
      </w:r>
      <w:r w:rsidR="00A463CC">
        <w:br/>
      </w:r>
      <w:r w:rsidRPr="0075571F">
        <w:rPr>
          <w:noProof/>
        </w:rPr>
        <w:t>§ 12</w:t>
      </w:r>
      <w:r w:rsidRPr="004268BE">
        <w:t xml:space="preserve"> otrzymuje brzmienie:</w:t>
      </w:r>
    </w:p>
    <w:p w:rsidR="00B508FD" w:rsidRPr="00A85152" w:rsidRDefault="00B508FD" w:rsidP="00813085">
      <w:pPr>
        <w:pStyle w:val="ZUSTzmustartykuempunktem"/>
        <w:rPr>
          <w:noProof/>
        </w:rPr>
      </w:pPr>
      <w:r w:rsidRPr="00A85152">
        <w:t>„</w:t>
      </w:r>
      <w:r w:rsidRPr="00A85152">
        <w:rPr>
          <w:noProof/>
        </w:rPr>
        <w:t>§ 12</w:t>
      </w:r>
      <w:r w:rsidRPr="00A85152">
        <w:t xml:space="preserve">. </w:t>
      </w:r>
      <w:r w:rsidRPr="00A85152">
        <w:rPr>
          <w:noProof/>
        </w:rPr>
        <w:t xml:space="preserve">1. Środki stanowiące pomoc </w:t>
      </w:r>
      <w:r w:rsidR="00A85152" w:rsidRPr="00A85152">
        <w:rPr>
          <w:i/>
          <w:noProof/>
        </w:rPr>
        <w:t>de minimis</w:t>
      </w:r>
      <w:r w:rsidRPr="00A85152">
        <w:rPr>
          <w:noProof/>
        </w:rPr>
        <w:t xml:space="preserve"> mogą być udzielane do końca okresu dostosowawczego, o którym mowa w</w:t>
      </w:r>
      <w:r w:rsidR="00A85152" w:rsidRPr="00A85152">
        <w:rPr>
          <w:noProof/>
        </w:rPr>
        <w:t xml:space="preserve"> </w:t>
      </w:r>
      <w:r w:rsidRPr="00A85152">
        <w:rPr>
          <w:noProof/>
        </w:rPr>
        <w:t>art. 7 ust. 4 w związku z</w:t>
      </w:r>
      <w:r w:rsidR="000043B0" w:rsidRPr="00A85152">
        <w:rPr>
          <w:noProof/>
        </w:rPr>
        <w:t> </w:t>
      </w:r>
      <w:r w:rsidRPr="00A85152">
        <w:rPr>
          <w:noProof/>
        </w:rPr>
        <w:t xml:space="preserve">art. 8 rozporządzenia Komisji (UE) nr 1407/2013 z dnia 18 grudnia 2013 r. w sprawie stosowania art. 107 i 108 Traktatu o funkcjonowaniu Unii Europejskiej do pomocy </w:t>
      </w:r>
      <w:r w:rsidR="00A85152" w:rsidRPr="00A85152">
        <w:rPr>
          <w:i/>
          <w:noProof/>
        </w:rPr>
        <w:t>de</w:t>
      </w:r>
      <w:r w:rsidR="00A85152">
        <w:rPr>
          <w:i/>
          <w:noProof/>
        </w:rPr>
        <w:t> </w:t>
      </w:r>
      <w:r w:rsidR="00A85152" w:rsidRPr="00A85152">
        <w:rPr>
          <w:i/>
          <w:noProof/>
        </w:rPr>
        <w:t>minimis</w:t>
      </w:r>
      <w:r w:rsidRPr="00A85152">
        <w:rPr>
          <w:noProof/>
        </w:rPr>
        <w:t>.</w:t>
      </w:r>
    </w:p>
    <w:p w:rsidR="00B508FD" w:rsidRPr="00A85152" w:rsidRDefault="00426A6E" w:rsidP="00813085">
      <w:pPr>
        <w:pStyle w:val="ZUSTzmustartykuempunktem"/>
        <w:rPr>
          <w:noProof/>
        </w:rPr>
      </w:pPr>
      <w:r w:rsidRPr="00A85152">
        <w:rPr>
          <w:noProof/>
        </w:rPr>
        <w:t>2</w:t>
      </w:r>
      <w:r w:rsidR="00B508FD" w:rsidRPr="00A85152">
        <w:rPr>
          <w:noProof/>
        </w:rPr>
        <w:t xml:space="preserve">. Środki stanowiące pomoc </w:t>
      </w:r>
      <w:r w:rsidR="00A85152" w:rsidRPr="00A85152">
        <w:rPr>
          <w:i/>
          <w:noProof/>
        </w:rPr>
        <w:t>de minimis</w:t>
      </w:r>
      <w:r w:rsidR="00B508FD" w:rsidRPr="00A85152">
        <w:rPr>
          <w:noProof/>
        </w:rPr>
        <w:t xml:space="preserve"> w sektorze rolnym mogą być udzielane do</w:t>
      </w:r>
      <w:r w:rsidR="00A85152" w:rsidRPr="00A85152">
        <w:rPr>
          <w:noProof/>
        </w:rPr>
        <w:t> </w:t>
      </w:r>
      <w:r w:rsidR="00B508FD" w:rsidRPr="00A85152">
        <w:rPr>
          <w:noProof/>
        </w:rPr>
        <w:t>końca okresu dostosowawczego, o którym mowa w</w:t>
      </w:r>
      <w:r w:rsidR="00A85152" w:rsidRPr="00A85152">
        <w:rPr>
          <w:noProof/>
        </w:rPr>
        <w:t xml:space="preserve"> </w:t>
      </w:r>
      <w:r w:rsidR="00B508FD" w:rsidRPr="00A85152">
        <w:rPr>
          <w:noProof/>
        </w:rPr>
        <w:t>art. 7 ust. 4 w</w:t>
      </w:r>
      <w:r w:rsidR="00A85152" w:rsidRPr="00A85152">
        <w:rPr>
          <w:noProof/>
        </w:rPr>
        <w:t> </w:t>
      </w:r>
      <w:r w:rsidR="00B508FD" w:rsidRPr="00A85152">
        <w:rPr>
          <w:noProof/>
        </w:rPr>
        <w:t>związku z art. 8 rozporządzenia Komisji (UE) nr 1408/2013 z dnia 18 grudnia 2013 r. w sprawie stosowania art. 107 i 108 Traktatu o funkcjonowaniu Unii Europejskiej do</w:t>
      </w:r>
      <w:r w:rsidR="00A85152" w:rsidRPr="00A85152">
        <w:rPr>
          <w:noProof/>
        </w:rPr>
        <w:t> </w:t>
      </w:r>
      <w:r w:rsidR="00B508FD" w:rsidRPr="00A85152">
        <w:rPr>
          <w:noProof/>
        </w:rPr>
        <w:t xml:space="preserve">pomocy </w:t>
      </w:r>
      <w:r w:rsidR="00A85152" w:rsidRPr="00A85152">
        <w:rPr>
          <w:i/>
          <w:noProof/>
        </w:rPr>
        <w:t>de</w:t>
      </w:r>
      <w:r w:rsidR="007426C6">
        <w:rPr>
          <w:i/>
          <w:noProof/>
        </w:rPr>
        <w:t> </w:t>
      </w:r>
      <w:r w:rsidR="00A85152" w:rsidRPr="00A85152">
        <w:rPr>
          <w:i/>
          <w:noProof/>
        </w:rPr>
        <w:t>minimis</w:t>
      </w:r>
      <w:r w:rsidR="00B508FD" w:rsidRPr="00A85152">
        <w:rPr>
          <w:noProof/>
        </w:rPr>
        <w:t xml:space="preserve"> w sektorze rolnym.</w:t>
      </w:r>
    </w:p>
    <w:p w:rsidR="00B508FD" w:rsidRPr="00A85152" w:rsidRDefault="00426A6E" w:rsidP="00813085">
      <w:pPr>
        <w:pStyle w:val="ZUSTzmustartykuempunktem"/>
        <w:rPr>
          <w:noProof/>
        </w:rPr>
      </w:pPr>
      <w:r w:rsidRPr="00A85152">
        <w:rPr>
          <w:noProof/>
        </w:rPr>
        <w:t>3</w:t>
      </w:r>
      <w:r w:rsidR="00B508FD" w:rsidRPr="00A85152">
        <w:rPr>
          <w:noProof/>
        </w:rPr>
        <w:t xml:space="preserve">. Środki stanowiące pomoc </w:t>
      </w:r>
      <w:r w:rsidR="00A85152" w:rsidRPr="00A85152">
        <w:rPr>
          <w:i/>
          <w:noProof/>
        </w:rPr>
        <w:t>de minimis</w:t>
      </w:r>
      <w:r w:rsidR="00B508FD" w:rsidRPr="00A85152">
        <w:rPr>
          <w:noProof/>
        </w:rPr>
        <w:t xml:space="preserve"> w sektorze rybołówstwa i akwakultury mogą być udzielane do końca okresu dostosowawczego, o którym mowa w</w:t>
      </w:r>
      <w:r w:rsidR="00A85152" w:rsidRPr="00A85152">
        <w:rPr>
          <w:noProof/>
        </w:rPr>
        <w:t xml:space="preserve"> </w:t>
      </w:r>
      <w:r w:rsidR="00B508FD" w:rsidRPr="00A85152">
        <w:rPr>
          <w:noProof/>
        </w:rPr>
        <w:t>art. 7 ust. 4 w związku z art. 8 rozporządzenia</w:t>
      </w:r>
      <w:r w:rsidR="00A85152" w:rsidRPr="00A85152">
        <w:rPr>
          <w:noProof/>
        </w:rPr>
        <w:t xml:space="preserve"> </w:t>
      </w:r>
      <w:r w:rsidR="00B508FD" w:rsidRPr="00A85152">
        <w:rPr>
          <w:noProof/>
        </w:rPr>
        <w:t>Komisji (UE) nr 717/2014 z dnia 27</w:t>
      </w:r>
      <w:r w:rsidR="00A85152" w:rsidRPr="00A85152">
        <w:rPr>
          <w:noProof/>
        </w:rPr>
        <w:t> </w:t>
      </w:r>
      <w:r w:rsidR="00B508FD" w:rsidRPr="00A85152">
        <w:rPr>
          <w:noProof/>
        </w:rPr>
        <w:t>czerwca 2014 r. w sprawie stosowania art. 107 i 108 Traktatu o funkcjonowaniu Unii Europejskiej do</w:t>
      </w:r>
      <w:r w:rsidR="007426C6">
        <w:rPr>
          <w:noProof/>
        </w:rPr>
        <w:t> </w:t>
      </w:r>
      <w:r w:rsidR="00B508FD" w:rsidRPr="00A85152">
        <w:rPr>
          <w:noProof/>
        </w:rPr>
        <w:t xml:space="preserve">pomocy </w:t>
      </w:r>
      <w:r w:rsidR="00A85152" w:rsidRPr="00A85152">
        <w:rPr>
          <w:i/>
          <w:noProof/>
        </w:rPr>
        <w:t>de minimis</w:t>
      </w:r>
      <w:r w:rsidR="00B508FD" w:rsidRPr="00A85152">
        <w:rPr>
          <w:noProof/>
        </w:rPr>
        <w:t xml:space="preserve"> w sektorze rybołówstwa i akwakultury.”.</w:t>
      </w:r>
    </w:p>
    <w:p w:rsidR="00B508FD" w:rsidRPr="004268BE" w:rsidRDefault="00B508FD" w:rsidP="00913DAA">
      <w:pPr>
        <w:pStyle w:val="USTustnpkodeksu"/>
      </w:pPr>
      <w:r w:rsidRPr="004268BE">
        <w:rPr>
          <w:b/>
        </w:rPr>
        <w:t>§ 2.</w:t>
      </w:r>
      <w:r w:rsidRPr="004268BE">
        <w:t xml:space="preserve"> Rozporządzenie wchodzi w życie </w:t>
      </w:r>
      <w:r w:rsidR="00663681">
        <w:t xml:space="preserve">z dniem </w:t>
      </w:r>
      <w:r w:rsidR="008E4B5B">
        <w:t>następującym po dniu o</w:t>
      </w:r>
      <w:r w:rsidRPr="004268BE">
        <w:t>głoszenia.</w:t>
      </w:r>
    </w:p>
    <w:p w:rsidR="00B508FD" w:rsidRPr="004268BE" w:rsidRDefault="00B508FD" w:rsidP="00913DAA">
      <w:pPr>
        <w:pStyle w:val="USTustnpkodeksu"/>
      </w:pPr>
    </w:p>
    <w:p w:rsidR="00B508FD" w:rsidRPr="004268BE" w:rsidRDefault="00B508FD" w:rsidP="00913DAA">
      <w:pPr>
        <w:pStyle w:val="NAZORGWYDnazwaorganuwydajcegoprojektowanyakt"/>
      </w:pPr>
      <w:r w:rsidRPr="004268BE">
        <w:t>Minister</w:t>
      </w:r>
    </w:p>
    <w:p w:rsidR="00B508FD" w:rsidRDefault="00B508FD" w:rsidP="000259BD">
      <w:pPr>
        <w:pStyle w:val="NAZORGWYDnazwaorganuwydajcegoprojektowanyakt"/>
        <w:rPr>
          <w:rFonts w:eastAsiaTheme="minorEastAsia"/>
        </w:rPr>
        <w:sectPr w:rsidR="00B508FD" w:rsidSect="00B508FD">
          <w:headerReference w:type="default" r:id="rId7"/>
          <w:footnotePr>
            <w:numRestart w:val="eachSect"/>
          </w:footnotePr>
          <w:pgSz w:w="11906" w:h="16838"/>
          <w:pgMar w:top="1560" w:right="1434" w:bottom="993" w:left="1418" w:header="709" w:footer="709" w:gutter="0"/>
          <w:pgNumType w:start="1"/>
          <w:cols w:space="708"/>
          <w:titlePg/>
          <w:docGrid w:linePitch="254"/>
        </w:sectPr>
      </w:pPr>
      <w:r w:rsidRPr="004268BE">
        <w:t>Rodziny i Polityki Społecznej</w:t>
      </w:r>
    </w:p>
    <w:p w:rsidR="00536FF8" w:rsidRDefault="005824E6" w:rsidP="00127BC5">
      <w:pPr>
        <w:pStyle w:val="NAZORGWYDnazwaorganuwydajcegoprojektowanyakt"/>
        <w:spacing w:after="1440"/>
      </w:pPr>
      <w:r>
        <w:t>Marlena Maląg</w:t>
      </w:r>
    </w:p>
    <w:p w:rsidR="00127BC5" w:rsidRDefault="00536FF8" w:rsidP="00127BC5">
      <w:pPr>
        <w:spacing w:after="720"/>
        <w:rPr>
          <w:rFonts w:eastAsia="Calibri"/>
        </w:rPr>
      </w:pPr>
      <w:r w:rsidRPr="009A18F9">
        <w:rPr>
          <w:rFonts w:eastAsia="Calibri"/>
        </w:rPr>
        <w:t>Za zgodność pod względem prawnym, legislacyjnym i redakcyjnym</w:t>
      </w:r>
    </w:p>
    <w:p w:rsidR="00127BC5" w:rsidRDefault="00536FF8" w:rsidP="00127BC5">
      <w:pPr>
        <w:ind w:left="1843"/>
        <w:rPr>
          <w:rFonts w:eastAsia="Calibri"/>
        </w:rPr>
      </w:pPr>
      <w:r w:rsidRPr="009A18F9">
        <w:rPr>
          <w:rFonts w:eastAsia="Calibri"/>
        </w:rPr>
        <w:t>Iwona Szulc</w:t>
      </w:r>
    </w:p>
    <w:p w:rsidR="00127BC5" w:rsidRPr="009A18F9" w:rsidRDefault="00536FF8" w:rsidP="00127BC5">
      <w:pPr>
        <w:ind w:left="1134"/>
        <w:rPr>
          <w:rFonts w:eastAsia="Calibri"/>
        </w:rPr>
      </w:pPr>
      <w:r w:rsidRPr="009A18F9">
        <w:rPr>
          <w:rFonts w:eastAsia="Calibri"/>
        </w:rPr>
        <w:t>Dyrektor Departamentu Prawnego</w:t>
      </w:r>
    </w:p>
    <w:p w:rsidR="00127BC5" w:rsidRDefault="00536FF8" w:rsidP="00127BC5">
      <w:pPr>
        <w:ind w:left="567"/>
        <w:rPr>
          <w:rFonts w:eastAsia="Calibri"/>
        </w:rPr>
      </w:pPr>
      <w:r w:rsidRPr="009A18F9">
        <w:rPr>
          <w:rFonts w:eastAsia="Calibri"/>
        </w:rPr>
        <w:t>w Ministerstwie Rodziny i Polityki Społecznej</w:t>
      </w:r>
    </w:p>
    <w:p w:rsidR="00536FF8" w:rsidRPr="009A18F9" w:rsidRDefault="00536FF8" w:rsidP="00127BC5">
      <w:pPr>
        <w:ind w:left="1276"/>
        <w:rPr>
          <w:rFonts w:eastAsia="Calibri"/>
        </w:rPr>
      </w:pPr>
      <w:bookmarkStart w:id="0" w:name="_GoBack"/>
      <w:bookmarkEnd w:id="0"/>
      <w:r w:rsidRPr="009A18F9">
        <w:rPr>
          <w:rFonts w:eastAsia="Calibri"/>
        </w:rPr>
        <w:t>/-podpisano elektronicznie/</w:t>
      </w:r>
    </w:p>
    <w:p w:rsidR="00536FF8" w:rsidRPr="006C66FB" w:rsidRDefault="00536FF8" w:rsidP="00536FF8">
      <w:pPr>
        <w:pStyle w:val="NAZORGWYDnazwaorganuwydajcegoprojektowanyakt"/>
        <w:ind w:left="0"/>
        <w:jc w:val="left"/>
      </w:pPr>
    </w:p>
    <w:sectPr w:rsidR="00536FF8" w:rsidRPr="006C66FB" w:rsidSect="00B508FD">
      <w:headerReference w:type="default" r:id="rId8"/>
      <w:footnotePr>
        <w:numRestart w:val="eachSect"/>
      </w:footnotePr>
      <w:type w:val="continuous"/>
      <w:pgSz w:w="11906" w:h="16838"/>
      <w:pgMar w:top="1560" w:right="1434" w:bottom="993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029" w:rsidRDefault="00A36029" w:rsidP="00670BFD">
      <w:pPr>
        <w:spacing w:after="0" w:line="240" w:lineRule="auto"/>
      </w:pPr>
      <w:r>
        <w:separator/>
      </w:r>
    </w:p>
  </w:endnote>
  <w:endnote w:type="continuationSeparator" w:id="0">
    <w:p w:rsidR="00A36029" w:rsidRDefault="00A36029" w:rsidP="0067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029" w:rsidRDefault="00A36029" w:rsidP="00670BFD">
      <w:pPr>
        <w:spacing w:after="0" w:line="240" w:lineRule="auto"/>
      </w:pPr>
      <w:r>
        <w:separator/>
      </w:r>
    </w:p>
  </w:footnote>
  <w:footnote w:type="continuationSeparator" w:id="0">
    <w:p w:rsidR="00A36029" w:rsidRDefault="00A36029" w:rsidP="00670BFD">
      <w:pPr>
        <w:spacing w:after="0" w:line="240" w:lineRule="auto"/>
      </w:pPr>
      <w:r>
        <w:continuationSeparator/>
      </w:r>
    </w:p>
  </w:footnote>
  <w:footnote w:id="1">
    <w:p w:rsidR="00B508FD" w:rsidRPr="0002786B" w:rsidRDefault="00B508FD" w:rsidP="00670BFD">
      <w:pPr>
        <w:pStyle w:val="ODNONIKtreodnonika"/>
      </w:pPr>
      <w:r w:rsidRPr="0002786B">
        <w:rPr>
          <w:rStyle w:val="Odwoanieprzypisudolnego"/>
          <w:rFonts w:cs="Times New Roman"/>
          <w:b/>
        </w:rPr>
        <w:footnoteRef/>
      </w:r>
      <w:r w:rsidRPr="0002786B">
        <w:rPr>
          <w:rStyle w:val="IGindeksgrny"/>
          <w:rFonts w:cs="Arial"/>
          <w:b/>
        </w:rPr>
        <w:t>)</w:t>
      </w:r>
      <w:r w:rsidRPr="0002786B">
        <w:tab/>
        <w:t>Minister Rodziny i Polityki Społecznej kieruje działem administracji rządowej – zabezpieczenie społeczne, na podstawie § 1 ust. 2 pkt 2 rozporządzenia Prezesa Rady Ministrów z dnia 6 października 2020 r. w</w:t>
      </w:r>
      <w:r>
        <w:t> </w:t>
      </w:r>
      <w:r w:rsidRPr="0002786B">
        <w:t xml:space="preserve">sprawie szczegółowego zakresu działania Ministra Rodziny i Polityki Społecznej (Dz. U. poz. 1723).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8FD" w:rsidRPr="00B371CC" w:rsidRDefault="00B508FD" w:rsidP="00000D06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27BC5">
      <w:rPr>
        <w:noProof/>
      </w:rPr>
      <w:t>2</w:t>
    </w:r>
    <w: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F6" w:rsidRPr="00B371CC" w:rsidRDefault="000257F6" w:rsidP="00000D06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758FA">
      <w:rPr>
        <w:noProof/>
      </w:rPr>
      <w:t>2</w:t>
    </w:r>
    <w: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FD"/>
    <w:rsid w:val="00000D06"/>
    <w:rsid w:val="000043B0"/>
    <w:rsid w:val="000257F6"/>
    <w:rsid w:val="000259BD"/>
    <w:rsid w:val="0002786B"/>
    <w:rsid w:val="00031628"/>
    <w:rsid w:val="000358C5"/>
    <w:rsid w:val="000A2056"/>
    <w:rsid w:val="00127BC5"/>
    <w:rsid w:val="00150201"/>
    <w:rsid w:val="0015318B"/>
    <w:rsid w:val="00161B83"/>
    <w:rsid w:val="00175B5C"/>
    <w:rsid w:val="00184E23"/>
    <w:rsid w:val="001B75B1"/>
    <w:rsid w:val="001D15BF"/>
    <w:rsid w:val="001F2551"/>
    <w:rsid w:val="00221662"/>
    <w:rsid w:val="00221692"/>
    <w:rsid w:val="00233B93"/>
    <w:rsid w:val="00236E44"/>
    <w:rsid w:val="00280C81"/>
    <w:rsid w:val="002864AB"/>
    <w:rsid w:val="002A1311"/>
    <w:rsid w:val="002C744D"/>
    <w:rsid w:val="002D13C1"/>
    <w:rsid w:val="002E0658"/>
    <w:rsid w:val="002F7AEC"/>
    <w:rsid w:val="0031352D"/>
    <w:rsid w:val="00335B1D"/>
    <w:rsid w:val="00362AB4"/>
    <w:rsid w:val="003939A6"/>
    <w:rsid w:val="00395C97"/>
    <w:rsid w:val="003C3DCF"/>
    <w:rsid w:val="004050A2"/>
    <w:rsid w:val="004268BE"/>
    <w:rsid w:val="00426A6E"/>
    <w:rsid w:val="00441077"/>
    <w:rsid w:val="0044685E"/>
    <w:rsid w:val="00453F7C"/>
    <w:rsid w:val="004C13C3"/>
    <w:rsid w:val="004F3A26"/>
    <w:rsid w:val="00536306"/>
    <w:rsid w:val="00536FF8"/>
    <w:rsid w:val="00540CDB"/>
    <w:rsid w:val="00570D7C"/>
    <w:rsid w:val="005824E6"/>
    <w:rsid w:val="00597768"/>
    <w:rsid w:val="005C089D"/>
    <w:rsid w:val="005C26E4"/>
    <w:rsid w:val="005D22B6"/>
    <w:rsid w:val="005E4DD9"/>
    <w:rsid w:val="005F7C52"/>
    <w:rsid w:val="005F7DB4"/>
    <w:rsid w:val="00611714"/>
    <w:rsid w:val="00625DE3"/>
    <w:rsid w:val="00655AD7"/>
    <w:rsid w:val="00663681"/>
    <w:rsid w:val="00670BFD"/>
    <w:rsid w:val="00693378"/>
    <w:rsid w:val="006C66FB"/>
    <w:rsid w:val="007426C6"/>
    <w:rsid w:val="00746670"/>
    <w:rsid w:val="00785117"/>
    <w:rsid w:val="007926F7"/>
    <w:rsid w:val="00797455"/>
    <w:rsid w:val="007B3124"/>
    <w:rsid w:val="007D058F"/>
    <w:rsid w:val="007F662B"/>
    <w:rsid w:val="00813085"/>
    <w:rsid w:val="00847317"/>
    <w:rsid w:val="00863DC6"/>
    <w:rsid w:val="008A4E2E"/>
    <w:rsid w:val="008B6C27"/>
    <w:rsid w:val="008C0B24"/>
    <w:rsid w:val="008D0E7E"/>
    <w:rsid w:val="008E4B5B"/>
    <w:rsid w:val="008F7AFF"/>
    <w:rsid w:val="0090035C"/>
    <w:rsid w:val="009040C5"/>
    <w:rsid w:val="00913DAA"/>
    <w:rsid w:val="009758FA"/>
    <w:rsid w:val="00993FBD"/>
    <w:rsid w:val="00996FFF"/>
    <w:rsid w:val="009E06D8"/>
    <w:rsid w:val="00A07652"/>
    <w:rsid w:val="00A23D48"/>
    <w:rsid w:val="00A24F98"/>
    <w:rsid w:val="00A327FB"/>
    <w:rsid w:val="00A36029"/>
    <w:rsid w:val="00A452BB"/>
    <w:rsid w:val="00A463CC"/>
    <w:rsid w:val="00A85152"/>
    <w:rsid w:val="00AC5B92"/>
    <w:rsid w:val="00AE3ECE"/>
    <w:rsid w:val="00B05580"/>
    <w:rsid w:val="00B41219"/>
    <w:rsid w:val="00B508FD"/>
    <w:rsid w:val="00B91965"/>
    <w:rsid w:val="00BA033F"/>
    <w:rsid w:val="00BD0371"/>
    <w:rsid w:val="00BD4E7E"/>
    <w:rsid w:val="00BF1492"/>
    <w:rsid w:val="00C2292B"/>
    <w:rsid w:val="00C33132"/>
    <w:rsid w:val="00C340F4"/>
    <w:rsid w:val="00C803FF"/>
    <w:rsid w:val="00CC3A39"/>
    <w:rsid w:val="00CF5756"/>
    <w:rsid w:val="00D11EEF"/>
    <w:rsid w:val="00D12274"/>
    <w:rsid w:val="00D71BE4"/>
    <w:rsid w:val="00DD5A65"/>
    <w:rsid w:val="00DE0CF5"/>
    <w:rsid w:val="00E11D4F"/>
    <w:rsid w:val="00E12756"/>
    <w:rsid w:val="00E52A54"/>
    <w:rsid w:val="00E53B58"/>
    <w:rsid w:val="00E54C3B"/>
    <w:rsid w:val="00EC4647"/>
    <w:rsid w:val="00ED6576"/>
    <w:rsid w:val="00F16312"/>
    <w:rsid w:val="00F537AF"/>
    <w:rsid w:val="00F64F82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28144-1EE4-43A7-A68B-CD8F59FD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rsid w:val="00670BF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670BFD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0BFD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70BF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70BFD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70BFD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70BFD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70BF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70BFD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670BF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ODNONIKtreodnonika">
    <w:name w:val="ODNOŚNIK – treść odnośnika"/>
    <w:uiPriority w:val="19"/>
    <w:qFormat/>
    <w:rsid w:val="00670BFD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70BFD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70BFD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670BFD"/>
    <w:rPr>
      <w:rFonts w:cs="Times New Roman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670BFD"/>
    <w:rPr>
      <w:rFonts w:cs="Times New Roman"/>
      <w:b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670BFD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8F7AFF"/>
    <w:rPr>
      <w:i/>
      <w:iCs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913DAA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TEKSTwporozumieniu">
    <w:name w:val="TEKST&quot;w porozumieniu:&quot;"/>
    <w:next w:val="Normalny"/>
    <w:uiPriority w:val="27"/>
    <w:qFormat/>
    <w:rsid w:val="00913DAA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913DAA"/>
    <w:pPr>
      <w:ind w:left="0" w:right="4820"/>
      <w:jc w:val="left"/>
    </w:pPr>
  </w:style>
  <w:style w:type="character" w:customStyle="1" w:styleId="italics">
    <w:name w:val="italics"/>
    <w:basedOn w:val="Domylnaczcionkaakapitu"/>
    <w:rsid w:val="007926F7"/>
  </w:style>
  <w:style w:type="character" w:customStyle="1" w:styleId="italic">
    <w:name w:val="italic"/>
    <w:basedOn w:val="Domylnaczcionkaakapitu"/>
    <w:rsid w:val="00792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DCDDD-5237-4065-8588-DF8EA7EC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"Abel"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Klimkiewicz</dc:creator>
  <cp:lastModifiedBy>Ewa Dabrowska</cp:lastModifiedBy>
  <cp:revision>4</cp:revision>
  <dcterms:created xsi:type="dcterms:W3CDTF">2021-06-07T12:32:00Z</dcterms:created>
  <dcterms:modified xsi:type="dcterms:W3CDTF">2021-06-14T16:05:00Z</dcterms:modified>
</cp:coreProperties>
</file>