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2BAA" w14:textId="77777777" w:rsidR="00DC7B69" w:rsidRDefault="00DC7B69"/>
    <w:tbl>
      <w:tblPr>
        <w:tblW w:w="10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8"/>
        <w:gridCol w:w="4340"/>
      </w:tblGrid>
      <w:tr w:rsidR="006A701A" w:rsidRPr="00665857" w14:paraId="52FBD6D4" w14:textId="77777777" w:rsidTr="00271156">
        <w:trPr>
          <w:trHeight w:val="1611"/>
        </w:trPr>
        <w:tc>
          <w:tcPr>
            <w:tcW w:w="6578" w:type="dxa"/>
          </w:tcPr>
          <w:p w14:paraId="54C2EC03" w14:textId="77777777" w:rsidR="006A701A" w:rsidRPr="00665857" w:rsidRDefault="006A701A" w:rsidP="00616511">
            <w:pPr>
              <w:spacing w:before="120" w:line="240" w:lineRule="auto"/>
              <w:ind w:hanging="4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t1"/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Nazwa </w:t>
            </w:r>
            <w:r w:rsidR="001B75D8"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projektu</w:t>
            </w:r>
          </w:p>
          <w:p w14:paraId="54E502EF" w14:textId="6D97B8F9" w:rsidR="006A701A" w:rsidRPr="00665857" w:rsidRDefault="00BF7227" w:rsidP="00BF7227">
            <w:pPr>
              <w:spacing w:before="80"/>
              <w:rPr>
                <w:rFonts w:asciiTheme="minorHAnsi" w:hAnsiTheme="minorHAnsi" w:cstheme="minorHAnsi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Ustawa o zmianie ustawy o rehabilitacji zawodowej i społecznej oraz zatrudnianiu osób niepełnosprawnych </w:t>
            </w:r>
            <w:r w:rsidR="00C33F74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oraz ustawy o promocji zatrudnienia i instytucjach rynku pracy</w:t>
            </w:r>
          </w:p>
          <w:p w14:paraId="70AE6E7A" w14:textId="77777777" w:rsidR="006A701A" w:rsidRPr="00665857" w:rsidRDefault="006A701A" w:rsidP="00616511">
            <w:pPr>
              <w:spacing w:before="120" w:line="240" w:lineRule="auto"/>
              <w:ind w:hanging="4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Ministerstwo wiodące i ministerstwa współpracujące</w:t>
            </w:r>
          </w:p>
          <w:bookmarkEnd w:id="0"/>
          <w:p w14:paraId="69F1481A" w14:textId="17874096" w:rsidR="007415D0" w:rsidRPr="00665857" w:rsidRDefault="00BF7227" w:rsidP="00BF7227">
            <w:pPr>
              <w:spacing w:line="240" w:lineRule="auto"/>
              <w:ind w:hanging="3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Ministerstwo Rodziny i Polityki Społecznej</w:t>
            </w:r>
          </w:p>
          <w:p w14:paraId="3AC57337" w14:textId="77777777" w:rsidR="00BF7227" w:rsidRPr="00665857" w:rsidRDefault="00BF7227" w:rsidP="00BF7227">
            <w:pPr>
              <w:spacing w:line="240" w:lineRule="auto"/>
              <w:ind w:hanging="3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867ED6D" w14:textId="77777777" w:rsidR="001B3460" w:rsidRPr="00665857" w:rsidRDefault="001B3460" w:rsidP="001B346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Osoba odpowiedzialna za projekt w randze Ministra, Sekretarza Stanu lub Podsekretarza Stanu </w:t>
            </w:r>
          </w:p>
          <w:p w14:paraId="760C6295" w14:textId="73ECCAAB" w:rsidR="001B3460" w:rsidRPr="00665857" w:rsidRDefault="00BF7227" w:rsidP="001B346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Paweł Wdówik – Sekretarz Stanu</w:t>
            </w:r>
          </w:p>
          <w:p w14:paraId="542EF539" w14:textId="77777777" w:rsidR="006A701A" w:rsidRPr="00665857" w:rsidRDefault="006A701A" w:rsidP="00616511">
            <w:pPr>
              <w:spacing w:before="120" w:line="240" w:lineRule="auto"/>
              <w:ind w:hanging="4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Kontakt do opiekuna merytorycznego projektu</w:t>
            </w:r>
          </w:p>
          <w:p w14:paraId="288278BB" w14:textId="4594DAB4" w:rsidR="006A701A" w:rsidRPr="00665857" w:rsidRDefault="0028293A" w:rsidP="00A17CB2">
            <w:pPr>
              <w:spacing w:line="240" w:lineRule="auto"/>
              <w:ind w:hanging="3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…………..</w:t>
            </w:r>
            <w:r w:rsidR="00BF7227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tel. …………………, e-mial: ………….……</w:t>
            </w:r>
          </w:p>
        </w:tc>
        <w:tc>
          <w:tcPr>
            <w:tcW w:w="4340" w:type="dxa"/>
            <w:shd w:val="clear" w:color="auto" w:fill="FFFFFF"/>
          </w:tcPr>
          <w:p w14:paraId="305E5C6D" w14:textId="6985EF2A" w:rsidR="001B3460" w:rsidRPr="00665857" w:rsidRDefault="001B3460" w:rsidP="001B346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sz w:val="24"/>
                <w:szCs w:val="24"/>
              </w:rPr>
              <w:t>Data sporządzenia</w:t>
            </w:r>
            <w:r w:rsidRPr="0066585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345788683"/>
                <w:placeholder>
                  <w:docPart w:val="DefaultPlaceholder_1082065160"/>
                </w:placeholder>
                <w:date w:fullDate="2023-10-1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85354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15.10.2023</w:t>
                </w:r>
              </w:sdtContent>
            </w:sdt>
          </w:p>
          <w:p w14:paraId="2F0C87CF" w14:textId="77777777" w:rsidR="00F76884" w:rsidRPr="00665857" w:rsidRDefault="00F76884" w:rsidP="00F76884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C2CB3F" w14:textId="77777777" w:rsidR="00F76884" w:rsidRPr="00665857" w:rsidRDefault="00F76884" w:rsidP="00F76884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Źródło: </w:t>
            </w:r>
            <w:bookmarkStart w:id="1" w:name="Lista1"/>
          </w:p>
          <w:bookmarkEnd w:id="1" w:displacedByCustomXml="next"/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451614635"/>
              <w:placeholder>
                <w:docPart w:val="DefaultPlaceholder_1082065159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EndPr/>
            <w:sdtContent>
              <w:p w14:paraId="61FBE875" w14:textId="44B141DD" w:rsidR="00F76884" w:rsidRPr="00665857" w:rsidRDefault="00BF7227" w:rsidP="00F76884">
                <w:pPr>
                  <w:spacing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65857">
                  <w:rPr>
                    <w:rFonts w:asciiTheme="minorHAnsi" w:hAnsiTheme="minorHAnsi" w:cstheme="minorHAnsi"/>
                    <w:sz w:val="24"/>
                    <w:szCs w:val="24"/>
                  </w:rPr>
                  <w:t>Inne</w:t>
                </w:r>
              </w:p>
            </w:sdtContent>
          </w:sdt>
          <w:p w14:paraId="014243D7" w14:textId="77777777" w:rsidR="00C23C8E" w:rsidRPr="004874CB" w:rsidRDefault="00C23C8E" w:rsidP="00C23C8E">
            <w:pPr>
              <w:spacing w:before="12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74CB">
              <w:rPr>
                <w:rFonts w:cstheme="minorHAnsi"/>
                <w:bCs/>
                <w:sz w:val="24"/>
                <w:szCs w:val="24"/>
              </w:rPr>
              <w:t>Strategia na rzecz Osób z Niepełnosprawnościami 2021-2030</w:t>
            </w:r>
          </w:p>
          <w:p w14:paraId="66313E3C" w14:textId="77777777" w:rsidR="00C23C8E" w:rsidRPr="00665857" w:rsidRDefault="00C23C8E" w:rsidP="00C23C8E">
            <w:pPr>
              <w:spacing w:before="12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665857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>Konwencja o Prawach Osób Niepełnosprawnych, uchwalona przez Zgromadzenie Ogólne ONZ 13 grudnia 2006 r.</w:t>
            </w:r>
          </w:p>
          <w:p w14:paraId="0A2D674E" w14:textId="77777777" w:rsidR="00C23C8E" w:rsidRDefault="00C23C8E" w:rsidP="00C23C8E">
            <w:pPr>
              <w:spacing w:before="120"/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4874CB">
              <w:rPr>
                <w:rFonts w:cstheme="minorHAnsi"/>
                <w:bCs/>
                <w:sz w:val="24"/>
                <w:szCs w:val="24"/>
              </w:rPr>
              <w:t xml:space="preserve">Standardy </w:t>
            </w:r>
            <w:r>
              <w:rPr>
                <w:rFonts w:cstheme="minorHAnsi"/>
                <w:bCs/>
                <w:sz w:val="24"/>
                <w:szCs w:val="24"/>
              </w:rPr>
              <w:t xml:space="preserve">funkcjonowania Warsztatów Terapii Zajęciowej oraz </w:t>
            </w:r>
            <w:r w:rsidRPr="00D6121A">
              <w:rPr>
                <w:rFonts w:eastAsiaTheme="minorEastAsia" w:cstheme="minorHAnsi"/>
                <w:sz w:val="24"/>
                <w:szCs w:val="24"/>
              </w:rPr>
              <w:t>Rapor</w:t>
            </w:r>
            <w:r>
              <w:rPr>
                <w:rFonts w:eastAsiaTheme="minorEastAsia" w:cstheme="minorHAnsi"/>
                <w:sz w:val="24"/>
                <w:szCs w:val="24"/>
              </w:rPr>
              <w:t>t</w:t>
            </w:r>
            <w:r w:rsidRPr="00D6121A">
              <w:rPr>
                <w:rFonts w:eastAsiaTheme="minorEastAsia" w:cstheme="minorHAnsi"/>
                <w:sz w:val="24"/>
                <w:szCs w:val="24"/>
              </w:rPr>
              <w:t xml:space="preserve"> z ewaluacji i pilotażu instrumentów wypracowanych w projekcie Aktywni niepełnosprawni – narzędzia wsparcia samodzielności osób niepełnosprawnych – Standardy funkcjonowania Warsztatów Terapii Zajęciowej” </w:t>
            </w:r>
            <w:r w:rsidRPr="004874CB">
              <w:rPr>
                <w:rFonts w:cstheme="minorHAnsi"/>
                <w:bCs/>
                <w:sz w:val="24"/>
                <w:szCs w:val="24"/>
              </w:rPr>
              <w:t>o</w:t>
            </w:r>
            <w:r w:rsidRPr="004874CB"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  <w:t>pracowane w projekcie „</w:t>
            </w:r>
            <w:r w:rsidRPr="0066585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Aktywni niepełnosprawni – narzędzia wsparcia samodzielności osób niepełnosprawnych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”</w:t>
            </w:r>
            <w:r w:rsidRPr="004874CB"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  <w:t xml:space="preserve"> PO WER 2014-2020</w:t>
            </w:r>
          </w:p>
          <w:p w14:paraId="0AE0E2AC" w14:textId="77777777" w:rsidR="00C23C8E" w:rsidRPr="00A74844" w:rsidRDefault="00C23C8E" w:rsidP="00C23C8E">
            <w:pPr>
              <w:pStyle w:val="Tekstprzypisudolnego"/>
              <w:spacing w:before="120"/>
              <w:rPr>
                <w:sz w:val="24"/>
                <w:szCs w:val="24"/>
              </w:rPr>
            </w:pPr>
            <w:r w:rsidRPr="007900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</w:p>
          <w:p w14:paraId="2BA5A235" w14:textId="77777777" w:rsidR="006A701A" w:rsidRPr="00665857" w:rsidRDefault="006A701A" w:rsidP="007943E2">
            <w:pPr>
              <w:spacing w:before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Nr </w:t>
            </w:r>
            <w:r w:rsidR="0057668E"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</w:t>
            </w: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wykaz</w:t>
            </w:r>
            <w:r w:rsidR="0057668E"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ie</w:t>
            </w: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prac </w:t>
            </w:r>
          </w:p>
          <w:p w14:paraId="0C4C8DB8" w14:textId="77777777" w:rsidR="006A701A" w:rsidRPr="00665857" w:rsidRDefault="007415D0" w:rsidP="007943E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……….</w:t>
            </w:r>
          </w:p>
          <w:p w14:paraId="6FE583BD" w14:textId="77777777" w:rsidR="006A701A" w:rsidRPr="00665857" w:rsidRDefault="006A701A" w:rsidP="00A17CB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32E7B99F" w14:textId="08BF9E51" w:rsidR="00DC7B69" w:rsidRDefault="00DC7B69"/>
    <w:p w14:paraId="3A293050" w14:textId="77777777" w:rsidR="00DC7B69" w:rsidRDefault="00DC7B69">
      <w:pPr>
        <w:spacing w:line="240" w:lineRule="auto"/>
      </w:pPr>
      <w:r>
        <w:br w:type="page"/>
      </w:r>
    </w:p>
    <w:p w14:paraId="7B3704C9" w14:textId="77777777" w:rsidR="00DC7B69" w:rsidRDefault="00DC7B69"/>
    <w:tbl>
      <w:tblPr>
        <w:tblW w:w="10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559"/>
        <w:gridCol w:w="369"/>
        <w:gridCol w:w="196"/>
        <w:gridCol w:w="705"/>
        <w:gridCol w:w="706"/>
        <w:gridCol w:w="142"/>
        <w:gridCol w:w="565"/>
        <w:gridCol w:w="120"/>
        <w:gridCol w:w="587"/>
        <w:gridCol w:w="64"/>
        <w:gridCol w:w="641"/>
        <w:gridCol w:w="293"/>
        <w:gridCol w:w="413"/>
        <w:gridCol w:w="706"/>
        <w:gridCol w:w="748"/>
        <w:gridCol w:w="705"/>
        <w:gridCol w:w="229"/>
        <w:gridCol w:w="477"/>
        <w:gridCol w:w="991"/>
      </w:tblGrid>
      <w:tr w:rsidR="006A701A" w:rsidRPr="00665857" w14:paraId="5C502409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99CCFF"/>
          </w:tcPr>
          <w:p w14:paraId="226D75E2" w14:textId="77777777" w:rsidR="006A701A" w:rsidRPr="00665857" w:rsidRDefault="006A701A" w:rsidP="001B4CA1">
            <w:pPr>
              <w:spacing w:line="240" w:lineRule="auto"/>
              <w:ind w:left="57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OCENA SKUTKÓW REGULACJI</w:t>
            </w:r>
          </w:p>
        </w:tc>
      </w:tr>
      <w:tr w:rsidR="006A701A" w:rsidRPr="00665857" w14:paraId="0CECC79B" w14:textId="77777777" w:rsidTr="00271156">
        <w:trPr>
          <w:trHeight w:val="333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09834B4F" w14:textId="77777777" w:rsidR="006A701A" w:rsidRPr="00665857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Jaki problem jest </w:t>
            </w:r>
            <w:r w:rsidR="00CC6305" w:rsidRPr="00665857">
              <w:rPr>
                <w:rFonts w:asciiTheme="minorHAnsi" w:hAnsiTheme="minorHAnsi" w:cstheme="minorHAnsi"/>
                <w:b/>
                <w:sz w:val="24"/>
                <w:szCs w:val="24"/>
              </w:rPr>
              <w:t>rozwiązywany?</w:t>
            </w:r>
            <w:bookmarkStart w:id="2" w:name="Wybór1"/>
            <w:bookmarkEnd w:id="2"/>
          </w:p>
        </w:tc>
      </w:tr>
      <w:tr w:rsidR="00EE5197" w:rsidRPr="00665857" w14:paraId="1EA861B7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FFFFFF"/>
          </w:tcPr>
          <w:p w14:paraId="3CED8BFC" w14:textId="041734C5" w:rsidR="008623AB" w:rsidRDefault="00EE5197" w:rsidP="00EE519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Celem projektu jest wsparcie osób niepełnosprawnych</w:t>
            </w: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szczególnie narażonych na problem </w:t>
            </w: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wykluczenia społecznego, w tym </w:t>
            </w:r>
            <w:r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bezrobocia i jego negatywn</w:t>
            </w: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ych</w:t>
            </w:r>
            <w:r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skutk</w:t>
            </w: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ów</w:t>
            </w:r>
            <w:r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 w znalezieniu i utrzymaniu pracy na otwartym rynku oraz us</w:t>
            </w: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prawnienie i podniesienie efektywności działania warsztatów terapii zajęciowej</w:t>
            </w:r>
            <w:r w:rsidR="00E17A8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19F95095" w14:textId="5CF783A7" w:rsidR="008623AB" w:rsidRDefault="009778F0" w:rsidP="00EE519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Kluczowe k</w:t>
            </w:r>
            <w:r w:rsid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ierun</w:t>
            </w:r>
            <w:r w:rsidR="000308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ki zmian</w:t>
            </w:r>
            <w:r w:rsid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34FEDFD9" w14:textId="333AD53D" w:rsidR="00E17A80" w:rsidRPr="008623AB" w:rsidRDefault="00E17A80" w:rsidP="0003083D">
            <w:pPr>
              <w:pStyle w:val="Akapitzlist"/>
              <w:numPr>
                <w:ilvl w:val="0"/>
                <w:numId w:val="32"/>
              </w:numPr>
              <w:ind w:left="714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wdrożenie we wszystkich warsztatach terapii zajęciowej w Polsce jednolitych Standardów funkcjonowania Warsztatów Terapii Zajęciowej, które zakładają poszanowanie prawa osób niepełnosprawnych do samostanowienia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  <w:r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prowadzenie terapii </w:t>
            </w:r>
            <w:r w:rsidR="000308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uczestników WTZ </w:t>
            </w:r>
            <w:r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adekwatne do indywidualnych potrzeb i możliwości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ujednolicenie metod diagnozy uczestników</w:t>
            </w:r>
            <w:r w:rsidR="000308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03083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zapewnienie dostępności obiektów i komunikacji alternatywnej oraz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rozwój i szkolenie kadry WTZ, </w:t>
            </w:r>
            <w:r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412D1975" w14:textId="4261EDEF" w:rsidR="008623AB" w:rsidRPr="008623AB" w:rsidRDefault="00EE5197" w:rsidP="0003083D">
            <w:pPr>
              <w:pStyle w:val="Akapitzlist"/>
              <w:numPr>
                <w:ilvl w:val="0"/>
                <w:numId w:val="32"/>
              </w:numPr>
              <w:ind w:left="714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zwiększenie dostępu do rehabilitacji w WTZ </w:t>
            </w:r>
            <w:r w:rsidR="005B2565"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dla </w:t>
            </w:r>
            <w:r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osób </w:t>
            </w:r>
            <w:r w:rsidR="00E114B4"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niepełnosprawnych </w:t>
            </w:r>
            <w:r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rokujących </w:t>
            </w:r>
            <w:r w:rsidR="00E114B4"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rozwój </w:t>
            </w:r>
            <w:r w:rsidR="008623AB"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kompetencji i </w:t>
            </w:r>
            <w:r w:rsidR="00E114B4"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umiejętności </w:t>
            </w:r>
            <w:r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pozwalających na uzyskanie i utrzymanie zatrudnienia</w:t>
            </w:r>
            <w:r w:rsidR="008623AB"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(zwiększenie rotacji w WTZ)</w:t>
            </w:r>
            <w:r w:rsidR="00E17A8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</w:p>
          <w:p w14:paraId="1684B164" w14:textId="1603D558" w:rsidR="0003083D" w:rsidRDefault="0003083D" w:rsidP="0003083D">
            <w:pPr>
              <w:pStyle w:val="Akapitzlist"/>
              <w:numPr>
                <w:ilvl w:val="0"/>
                <w:numId w:val="32"/>
              </w:numPr>
              <w:ind w:left="714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wzmocnienie prozatrudnieniowej roli WTZ,  </w:t>
            </w:r>
          </w:p>
          <w:p w14:paraId="0C1A9560" w14:textId="2C1C41E6" w:rsidR="008623AB" w:rsidRPr="008623AB" w:rsidRDefault="0003083D" w:rsidP="0003083D">
            <w:pPr>
              <w:pStyle w:val="Akapitzlist"/>
              <w:numPr>
                <w:ilvl w:val="0"/>
                <w:numId w:val="32"/>
              </w:numPr>
              <w:ind w:left="714" w:hanging="357"/>
              <w:contextualSpacing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</w:t>
            </w:r>
            <w:r w:rsidR="008623AB" w:rsidRP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większenie liczby uczestników WTZ podejmujących zatrudnieni</w:t>
            </w:r>
            <w:r w:rsidR="008623A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</w:t>
            </w:r>
            <w:r w:rsidR="00E17A8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F20DE4A" w14:textId="1AC6C8AD" w:rsidR="00EE5197" w:rsidRPr="00665857" w:rsidRDefault="00EE5197" w:rsidP="0003083D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rojekt ma na celu włączenie społeczne osób niepełnosprawnych, w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tym rozwiązanie 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trudnej sytuacji tych osób na rynku pracy</w:t>
            </w:r>
            <w:r w:rsidR="0003083D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Bierność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społeczna i 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zawodowa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 bezrobocie są przyczyną niekorzystnych zjawisk, które prowadzą do wykluczenia społecznego, pogarszają stan zdrowia, utrudniają rozwój zawodowy i osobisty. Powyższe zjawiska są kosztochłonne dla budżetu państwa i budżetów samorządowych.</w:t>
            </w:r>
          </w:p>
          <w:p w14:paraId="4AFC8BEF" w14:textId="30A99C08" w:rsidR="00EE5197" w:rsidRDefault="00EE5197" w:rsidP="0003083D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1138DD">
              <w:rPr>
                <w:rFonts w:cstheme="minorHAnsi"/>
                <w:sz w:val="24"/>
                <w:szCs w:val="24"/>
              </w:rPr>
              <w:t>Aktualne uregulowania prawne</w:t>
            </w:r>
            <w:r w:rsidRPr="00665857">
              <w:rPr>
                <w:rFonts w:cstheme="minorHAnsi"/>
                <w:sz w:val="24"/>
                <w:szCs w:val="24"/>
              </w:rPr>
              <w:t xml:space="preserve"> dotyczące aktywizacji </w:t>
            </w:r>
            <w:r>
              <w:rPr>
                <w:rFonts w:cstheme="minorHAnsi"/>
                <w:sz w:val="24"/>
                <w:szCs w:val="24"/>
              </w:rPr>
              <w:t xml:space="preserve">społecznej i </w:t>
            </w:r>
            <w:r w:rsidRPr="00665857">
              <w:rPr>
                <w:rFonts w:cstheme="minorHAnsi"/>
                <w:sz w:val="24"/>
                <w:szCs w:val="24"/>
              </w:rPr>
              <w:t xml:space="preserve">zawodowej osób </w:t>
            </w:r>
            <w:r>
              <w:rPr>
                <w:rFonts w:cstheme="minorHAnsi"/>
                <w:sz w:val="24"/>
                <w:szCs w:val="24"/>
              </w:rPr>
              <w:t>o znacznym i umiarkowanym stopniu</w:t>
            </w:r>
            <w:r w:rsidRPr="00665857">
              <w:rPr>
                <w:rFonts w:cstheme="minorHAnsi"/>
                <w:sz w:val="24"/>
                <w:szCs w:val="24"/>
              </w:rPr>
              <w:t xml:space="preserve"> niepełnosprawn</w:t>
            </w:r>
            <w:r>
              <w:rPr>
                <w:rFonts w:cstheme="minorHAnsi"/>
                <w:sz w:val="24"/>
                <w:szCs w:val="24"/>
              </w:rPr>
              <w:t>ości</w:t>
            </w:r>
            <w:r w:rsidRPr="00665857">
              <w:rPr>
                <w:rFonts w:cstheme="minorHAnsi"/>
                <w:sz w:val="24"/>
                <w:szCs w:val="24"/>
              </w:rPr>
              <w:t xml:space="preserve"> nie zapewniają adekwatnych do ich potrzeb form wsparcia</w:t>
            </w:r>
            <w:r>
              <w:rPr>
                <w:rFonts w:cstheme="minorHAnsi"/>
                <w:sz w:val="24"/>
                <w:szCs w:val="24"/>
              </w:rPr>
              <w:t>, w</w:t>
            </w:r>
            <w:r w:rsidR="0083134B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tym w zakresie</w:t>
            </w:r>
            <w:r w:rsidRPr="00665857">
              <w:rPr>
                <w:rFonts w:cstheme="minorHAnsi"/>
                <w:sz w:val="24"/>
                <w:szCs w:val="24"/>
              </w:rPr>
              <w:t xml:space="preserve"> zatrudnienia na otwartym rynku pracy. </w:t>
            </w:r>
            <w:r w:rsidR="008623AB">
              <w:rPr>
                <w:rFonts w:cstheme="minorHAnsi"/>
                <w:sz w:val="24"/>
                <w:szCs w:val="24"/>
              </w:rPr>
              <w:t>Zgodnie z delegacją ustawową, o</w:t>
            </w:r>
            <w:r w:rsidRPr="00540103">
              <w:rPr>
                <w:rFonts w:cstheme="minorHAnsi"/>
                <w:sz w:val="24"/>
                <w:szCs w:val="24"/>
              </w:rPr>
              <w:t xml:space="preserve">kreślenie w rozporządzeniu </w:t>
            </w:r>
            <w:r>
              <w:rPr>
                <w:rFonts w:cstheme="minorHAnsi"/>
                <w:sz w:val="24"/>
                <w:szCs w:val="24"/>
              </w:rPr>
              <w:t xml:space="preserve">Standardów funkcjonowania Warsztatów Terapii Zajęciowej przyczyni się do zwiększenia </w:t>
            </w:r>
            <w:r w:rsidRPr="00665857">
              <w:rPr>
                <w:rFonts w:cstheme="minorHAnsi"/>
                <w:sz w:val="24"/>
                <w:szCs w:val="24"/>
              </w:rPr>
              <w:t>kompetencji pracowników WTZ</w:t>
            </w:r>
            <w:r>
              <w:rPr>
                <w:rFonts w:cstheme="minorHAnsi"/>
                <w:sz w:val="24"/>
                <w:szCs w:val="24"/>
              </w:rPr>
              <w:t xml:space="preserve">, poszerzenia form i metod pracy z uczestnikami warsztatów, w szczególności w zakresie ich aktywizacji zawodowej, co w konsekwencji przyczyni się do pełniejszej realizacji postanowień Konwencji ONZ o prawach osób niepełnosprawnych oraz Strategii na rzecz Osób z Niepełnosprawnościami 2021-2030. </w:t>
            </w:r>
          </w:p>
          <w:p w14:paraId="1A147A66" w14:textId="55911B80" w:rsidR="00EE5197" w:rsidRPr="00665857" w:rsidRDefault="00EE5197" w:rsidP="00F43E89">
            <w:pPr>
              <w:spacing w:before="120" w:after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Zgodnie z zapisami Strategii cyt</w:t>
            </w:r>
            <w:r w:rsidRPr="00E167AE">
              <w:rPr>
                <w:rFonts w:cstheme="minorHAnsi"/>
                <w:sz w:val="24"/>
                <w:szCs w:val="24"/>
              </w:rPr>
              <w:t>.: „</w:t>
            </w:r>
            <w:r w:rsidRPr="00B10B1D">
              <w:rPr>
                <w:i/>
                <w:iCs/>
                <w:color w:val="000000" w:themeColor="text1"/>
                <w:sz w:val="24"/>
                <w:szCs w:val="24"/>
              </w:rPr>
              <w:t>Polityka państwa w obszarze zatrudnienia osób z niepełnosprawnościami, zgodnie z art. 27 Konwencji, powinna być ukierunkowana na maksymalne umożliwienie zatrudnienia osób z niepełnosprawnościami na otwartym rynku pracy. Bardzo ważnym zadaniem jest również poprawa funkcjonowania instrumentów rehabilitacji zawodowej. Przede wszystkim konieczna jest poprawa efektywności działania warsztatów terapii zajęciowej, a także systemowe wprowadzenie nowego instrumentu, jakim jest zatrudnienie wspomagane</w:t>
            </w:r>
            <w:r w:rsidRPr="00E167AE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</w:tr>
      <w:tr w:rsidR="00EE5197" w:rsidRPr="00665857" w14:paraId="2FD681AB" w14:textId="77777777" w:rsidTr="00271156">
        <w:trPr>
          <w:trHeight w:val="489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3CB967F9" w14:textId="77777777" w:rsidR="00EE5197" w:rsidRPr="00665857" w:rsidRDefault="00EE5197" w:rsidP="00EE5197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  <w:t>Rekomendowane rozwiązanie, w tym planowane narzędzia interwencji, i oczekiwany efekt</w:t>
            </w:r>
          </w:p>
        </w:tc>
      </w:tr>
      <w:tr w:rsidR="00EE5197" w:rsidRPr="00665857" w14:paraId="3E4F9A31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auto"/>
          </w:tcPr>
          <w:p w14:paraId="5339382A" w14:textId="3D74680F" w:rsidR="00EE5197" w:rsidRPr="00200AB1" w:rsidRDefault="00EE5197" w:rsidP="008931A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00AB1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Regulacja wprowadza do ustawy o rehabilitacji (…) </w:t>
            </w:r>
            <w:r w:rsidRPr="00200AB1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</w:rPr>
              <w:t xml:space="preserve">zawód </w:t>
            </w:r>
            <w:r w:rsidRPr="00200A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trenera pracy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, jako osoby posiadającej specjalistyczne przygotowanie do świadczenia usług wspierających osobę niepełnosprawną w procesie 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kształtowania i utrwalania umiejętności niezbędnych do podjęcia i utrzymania zatrudnienia, a także wspierania pracodawcy w zakresie zatrudniania osoby niepełnosprawnej.</w:t>
            </w:r>
          </w:p>
          <w:p w14:paraId="02EC470B" w14:textId="77777777" w:rsidR="008623AB" w:rsidRDefault="00EE5197" w:rsidP="00E5121E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00A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Trener pracy zostaje włączony do składu rady programowej warsztatu terapii zajęciowej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 (WTZ), przez co jego zatrudnienie w WTZ staje się obligatoryjne. Rada programowa WTZ zostaje wyposażona w nowe kompetencje, w tym prawo </w:t>
            </w:r>
            <w:r w:rsidR="004A129C">
              <w:rPr>
                <w:rFonts w:asciiTheme="minorHAnsi" w:hAnsiTheme="minorHAnsi" w:cstheme="minorHAnsi"/>
                <w:sz w:val="24"/>
                <w:szCs w:val="24"/>
              </w:rPr>
              <w:t xml:space="preserve">do wydania opinii w zakresie 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>nie przyjęcia kandydata do warsztatu, czasowego zawieszenia przyjętego kandydata oraz skreślenia z listy uczestników WTZ. Ustawa precyzuje, kto może zostać uczestnikiem WTZ</w:t>
            </w:r>
            <w:r w:rsidR="00E114B4"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 (osoba zaliczona do osób o znacznym i umiarkowanym stopniu niepełnosprawności)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0792D269" w14:textId="6A1A7E3F" w:rsidR="00EE5197" w:rsidRPr="00200AB1" w:rsidRDefault="00EE5197" w:rsidP="00E5121E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>Projekt ustawy zakłada</w:t>
            </w:r>
            <w:r w:rsidRPr="00200AB1">
              <w:rPr>
                <w:b/>
                <w:bCs/>
                <w:sz w:val="24"/>
                <w:szCs w:val="24"/>
                <w:lang w:val="pl"/>
              </w:rPr>
              <w:t xml:space="preserve"> rezygnację z wymogu posiadania wpisu w orzeczeniu o stopniu niepełnosprawności wskazania do terapii zajęciowe</w:t>
            </w:r>
            <w:r w:rsidRPr="00200AB1">
              <w:rPr>
                <w:sz w:val="24"/>
                <w:szCs w:val="24"/>
                <w:lang w:val="pl"/>
              </w:rPr>
              <w:t xml:space="preserve">j w związku z kwalifikowaniem do WTZ. </w:t>
            </w:r>
            <w:r w:rsidR="00E114B4" w:rsidRPr="00200AB1">
              <w:rPr>
                <w:sz w:val="24"/>
                <w:szCs w:val="24"/>
                <w:lang w:val="pl"/>
              </w:rPr>
              <w:t>Kwalifikacji dokonuje pomiot prowadzący WTZ na podstawie</w:t>
            </w:r>
            <w:r w:rsidR="00527FCF">
              <w:rPr>
                <w:sz w:val="24"/>
                <w:szCs w:val="24"/>
                <w:lang w:val="pl"/>
              </w:rPr>
              <w:t>:</w:t>
            </w:r>
            <w:r w:rsidR="00E114B4" w:rsidRPr="00200AB1">
              <w:rPr>
                <w:sz w:val="24"/>
                <w:szCs w:val="24"/>
                <w:lang w:val="pl"/>
              </w:rPr>
              <w:t xml:space="preserve"> wniosku o przyjęcie do WTZ</w:t>
            </w:r>
            <w:r w:rsidR="00080D69">
              <w:rPr>
                <w:sz w:val="24"/>
                <w:szCs w:val="24"/>
                <w:lang w:val="pl"/>
              </w:rPr>
              <w:t>,</w:t>
            </w:r>
            <w:r w:rsidR="00E114B4" w:rsidRPr="00200AB1">
              <w:rPr>
                <w:sz w:val="24"/>
                <w:szCs w:val="24"/>
                <w:lang w:val="pl"/>
              </w:rPr>
              <w:t xml:space="preserve"> orzeczenia o znacznym lub umiarkowanym stopniu niepełnosprawności</w:t>
            </w:r>
            <w:r w:rsidR="00080D69">
              <w:rPr>
                <w:sz w:val="24"/>
                <w:szCs w:val="24"/>
                <w:lang w:val="pl"/>
              </w:rPr>
              <w:t>,</w:t>
            </w:r>
            <w:r w:rsidR="00E114B4" w:rsidRPr="00200AB1">
              <w:rPr>
                <w:sz w:val="24"/>
                <w:szCs w:val="24"/>
                <w:lang w:val="pl"/>
              </w:rPr>
              <w:t xml:space="preserve"> wywiadu przeprowadzonego w kandydatem</w:t>
            </w:r>
            <w:r w:rsidR="004A129C">
              <w:rPr>
                <w:sz w:val="24"/>
                <w:szCs w:val="24"/>
                <w:lang w:val="pl"/>
              </w:rPr>
              <w:t xml:space="preserve"> oraz opinii rady programowej</w:t>
            </w:r>
            <w:r w:rsidR="00E114B4" w:rsidRPr="00200AB1">
              <w:rPr>
                <w:sz w:val="24"/>
                <w:szCs w:val="24"/>
                <w:lang w:val="pl"/>
              </w:rPr>
              <w:t xml:space="preserve">.  </w:t>
            </w:r>
            <w:r w:rsidRPr="00200AB1">
              <w:rPr>
                <w:sz w:val="24"/>
                <w:szCs w:val="24"/>
                <w:lang w:val="pl"/>
              </w:rPr>
              <w:t>Takie rozwiązanie zwiększa szanse na kwalifikację do WTZ większej liczby osób z niepełnosprawnością, których stan funkcjonowania rokuje rozwój umiejętnoś</w:t>
            </w:r>
            <w:r w:rsidR="00527FCF">
              <w:rPr>
                <w:sz w:val="24"/>
                <w:szCs w:val="24"/>
                <w:lang w:val="pl"/>
              </w:rPr>
              <w:t>ci</w:t>
            </w:r>
            <w:r w:rsidRPr="00200AB1">
              <w:rPr>
                <w:sz w:val="24"/>
                <w:szCs w:val="24"/>
                <w:lang w:val="pl"/>
              </w:rPr>
              <w:t xml:space="preserve"> społecznych i zawodowych, a w konsekwencji </w:t>
            </w:r>
            <w:r w:rsidR="00527FCF">
              <w:rPr>
                <w:sz w:val="24"/>
                <w:szCs w:val="24"/>
                <w:lang w:val="pl"/>
              </w:rPr>
              <w:t xml:space="preserve">zwiększa szanse na </w:t>
            </w:r>
            <w:r w:rsidRPr="00200AB1">
              <w:rPr>
                <w:sz w:val="24"/>
                <w:szCs w:val="24"/>
                <w:lang w:val="pl"/>
              </w:rPr>
              <w:t>podjęcie zatrudnienia. Nastąpi zwiększenie rotacji uczestników WTZ, a tym samym zwiększenie liczby osób objętych wsparciem przez WTZ.</w:t>
            </w:r>
          </w:p>
          <w:p w14:paraId="746C202B" w14:textId="6154D038" w:rsidR="00EE5197" w:rsidRPr="00200AB1" w:rsidRDefault="00EE5197" w:rsidP="003C17D1">
            <w:pPr>
              <w:spacing w:before="120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Rada programowa WTZ </w:t>
            </w:r>
            <w:r w:rsidR="004A129C">
              <w:rPr>
                <w:rFonts w:asciiTheme="minorHAnsi" w:hAnsiTheme="minorHAnsi" w:cstheme="minorHAnsi"/>
                <w:sz w:val="24"/>
                <w:szCs w:val="24"/>
              </w:rPr>
              <w:t xml:space="preserve">dokonuje 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okresowej oceny realizacji </w:t>
            </w:r>
            <w:r w:rsidR="008816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ndywidulanego </w:t>
            </w:r>
            <w:r w:rsidR="0088161A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rogramu </w:t>
            </w:r>
            <w:r w:rsidR="0088161A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>ehabilitacji</w:t>
            </w:r>
            <w:r w:rsidR="004A129C">
              <w:rPr>
                <w:rFonts w:asciiTheme="minorHAnsi" w:hAnsiTheme="minorHAnsi" w:cstheme="minorHAnsi"/>
                <w:sz w:val="24"/>
                <w:szCs w:val="24"/>
              </w:rPr>
              <w:t xml:space="preserve"> oraz indywidualnych efektów </w:t>
            </w:r>
            <w:r w:rsidR="0088161A">
              <w:rPr>
                <w:rFonts w:asciiTheme="minorHAnsi" w:hAnsiTheme="minorHAnsi" w:cstheme="minorHAnsi"/>
                <w:sz w:val="24"/>
                <w:szCs w:val="24"/>
              </w:rPr>
              <w:t>terapii uczestnika WTZ</w:t>
            </w:r>
            <w:r w:rsidR="004A129C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4A129C" w:rsidRPr="00F917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Nie rzadziej niż co 3 lata </w:t>
            </w:r>
            <w:r w:rsidRPr="00F917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przeprowadza kompleksową ocenę realizacji indywidualnego programu rehabilitacji uczestnika warsztatu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>, w oparciu o diagnozę funkcjonalną i zajmuje stanowisko w kwestii osiągniętych przez niego postępów w rehabilitacji</w:t>
            </w:r>
            <w:r w:rsidR="00080D69">
              <w:rPr>
                <w:rFonts w:asciiTheme="minorHAnsi" w:hAnsiTheme="minorHAnsi" w:cstheme="minorHAnsi"/>
                <w:sz w:val="24"/>
                <w:szCs w:val="24"/>
              </w:rPr>
              <w:t xml:space="preserve"> i ewentualnego skierowania osoby do zatrudnienia lub innej formy wsparcia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07EE02D" w14:textId="2F231EE5" w:rsidR="00BB5C59" w:rsidRPr="00200AB1" w:rsidRDefault="00EE5197" w:rsidP="003C17D1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Ustawa poszerza definicję rehabilitacji zawodowej poprzez stworzenie katalogu otwartego form wsparcia jakie może, w jej ramach, otrzymać osoba z niepełnosprawnością, w tym poprzez udział w praktykach zawodowych. Projekt ustawy zakłada </w:t>
            </w:r>
            <w:r w:rsidRPr="00200A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zwiększenie tygodniowego wymiaru czasu nieodpłatnych praktyk zawodowych</w:t>
            </w:r>
            <w:r w:rsidR="00BB5C59" w:rsidRPr="00200A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B5C59"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(z 15 godzin tygodniowo do </w:t>
            </w:r>
            <w:r w:rsidR="00BB5C59" w:rsidRPr="00200AB1">
              <w:rPr>
                <w:rStyle w:val="normaltextrun"/>
                <w:rFonts w:asciiTheme="minorHAnsi" w:hAnsiTheme="minorHAnsi" w:cstheme="minorHAnsi"/>
                <w:sz w:val="24"/>
                <w:szCs w:val="24"/>
              </w:rPr>
              <w:t>połowy tygodniowej normy czasu pracy osoby niepełnosprawnej przez okres do 3 miesięcy)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>, w których może wziąć udział uczestnik</w:t>
            </w:r>
            <w:r w:rsidR="0043344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5C59" w:rsidRPr="00200AB1">
              <w:rPr>
                <w:rFonts w:asciiTheme="minorHAnsi" w:hAnsiTheme="minorHAnsi" w:cstheme="minorHAnsi"/>
                <w:sz w:val="24"/>
                <w:szCs w:val="24"/>
              </w:rPr>
              <w:t>z możliwością przedłużenie do 12 miesięcy u jednego pracodawcy, na jednym stanowisku.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5C59" w:rsidRPr="00200AB1">
              <w:rPr>
                <w:rFonts w:asciiTheme="minorHAnsi" w:hAnsiTheme="minorHAnsi" w:cstheme="minorHAnsi"/>
                <w:sz w:val="24"/>
                <w:szCs w:val="24"/>
              </w:rPr>
              <w:t>Rozwiązanie pozwoli na włączenie uczestników WTZ do projektów aktywizujących zawodowo</w:t>
            </w:r>
            <w:r w:rsidR="00200AB1">
              <w:rPr>
                <w:rFonts w:asciiTheme="minorHAnsi" w:hAnsiTheme="minorHAnsi" w:cstheme="minorHAnsi"/>
                <w:sz w:val="24"/>
                <w:szCs w:val="24"/>
              </w:rPr>
              <w:t xml:space="preserve"> trwających z</w:t>
            </w:r>
            <w:r w:rsidR="00BB5C59" w:rsidRPr="00200AB1">
              <w:rPr>
                <w:rFonts w:asciiTheme="minorHAnsi" w:hAnsiTheme="minorHAnsi" w:cstheme="minorHAnsi"/>
                <w:sz w:val="24"/>
                <w:szCs w:val="24"/>
              </w:rPr>
              <w:t>wykle dłuż</w:t>
            </w:r>
            <w:r w:rsidR="00200AB1">
              <w:rPr>
                <w:rFonts w:asciiTheme="minorHAnsi" w:hAnsiTheme="minorHAnsi" w:cstheme="minorHAnsi"/>
                <w:sz w:val="24"/>
                <w:szCs w:val="24"/>
              </w:rPr>
              <w:t xml:space="preserve">ej niż </w:t>
            </w:r>
            <w:r w:rsidR="00BB5C59"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kilka miesięcy. </w:t>
            </w:r>
            <w:r w:rsidR="00200AB1">
              <w:rPr>
                <w:rFonts w:asciiTheme="minorHAnsi" w:hAnsiTheme="minorHAnsi" w:cstheme="minorHAnsi"/>
                <w:sz w:val="24"/>
                <w:szCs w:val="24"/>
              </w:rPr>
              <w:t>Zaproponowany przepis może także zachęcić większą liczbę pracodawców do organizacji praktyk zawodowych dla osób niepełnosprawnych</w:t>
            </w:r>
            <w:r w:rsidR="00433448">
              <w:rPr>
                <w:rFonts w:asciiTheme="minorHAnsi" w:hAnsiTheme="minorHAnsi" w:cstheme="minorHAnsi"/>
                <w:sz w:val="24"/>
                <w:szCs w:val="24"/>
              </w:rPr>
              <w:t>. W związku z tym,</w:t>
            </w:r>
            <w:r w:rsidR="004203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33448">
              <w:rPr>
                <w:rFonts w:asciiTheme="minorHAnsi" w:hAnsiTheme="minorHAnsi" w:cstheme="minorHAnsi"/>
                <w:sz w:val="24"/>
                <w:szCs w:val="24"/>
              </w:rPr>
              <w:t>że zaistnieje możliwość zaangażowania uczestnika WTZ w dłuższej perspektywie.</w:t>
            </w:r>
            <w:r w:rsidR="00200AB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BB5C59"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359CF0AF" w14:textId="49E438C3" w:rsidR="00EE5197" w:rsidRPr="00200AB1" w:rsidRDefault="00EE5197" w:rsidP="003C17D1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>Pracownikom WTZ zatrudnionym w pełnym wymiarze czasu pracy, którzy pracują bezpośrednio z uczestnikami w zakresie rehabilitacji społecznej i zawodowej, przyznaje się dodatkowy urlop wypoczynkowy w wymiarze 5 dni roboczych w roku kalendarzowym, pod warunkiem, że przepracowali w WTZ bezpośrednio z uczestnikami co najmniej 3 lata</w:t>
            </w:r>
            <w:r w:rsidR="00C4537B">
              <w:rPr>
                <w:rFonts w:asciiTheme="minorHAnsi" w:hAnsiTheme="minorHAnsi" w:cstheme="minorHAnsi"/>
                <w:sz w:val="24"/>
                <w:szCs w:val="24"/>
              </w:rPr>
              <w:t>, w okresie ostatnich 5 lat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C4537B">
              <w:rPr>
                <w:rFonts w:asciiTheme="minorHAnsi" w:hAnsiTheme="minorHAnsi" w:cstheme="minorHAnsi"/>
                <w:sz w:val="24"/>
                <w:szCs w:val="24"/>
              </w:rPr>
              <w:t xml:space="preserve"> Pracowni</w:t>
            </w:r>
            <w:r w:rsidR="00194332">
              <w:rPr>
                <w:rFonts w:asciiTheme="minorHAnsi" w:hAnsiTheme="minorHAnsi" w:cstheme="minorHAnsi"/>
                <w:sz w:val="24"/>
                <w:szCs w:val="24"/>
              </w:rPr>
              <w:t>kom</w:t>
            </w:r>
            <w:r w:rsidR="00C4537B">
              <w:rPr>
                <w:rFonts w:asciiTheme="minorHAnsi" w:hAnsiTheme="minorHAnsi" w:cstheme="minorHAnsi"/>
                <w:sz w:val="24"/>
                <w:szCs w:val="24"/>
              </w:rPr>
              <w:t xml:space="preserve"> spełniający</w:t>
            </w:r>
            <w:r w:rsidR="00194332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C4537B">
              <w:rPr>
                <w:rFonts w:asciiTheme="minorHAnsi" w:hAnsiTheme="minorHAnsi" w:cstheme="minorHAnsi"/>
                <w:sz w:val="24"/>
                <w:szCs w:val="24"/>
              </w:rPr>
              <w:t xml:space="preserve"> warunki, o których mowa powyżej, zatrudni</w:t>
            </w:r>
            <w:r w:rsidR="00194332">
              <w:rPr>
                <w:rFonts w:asciiTheme="minorHAnsi" w:hAnsiTheme="minorHAnsi" w:cstheme="minorHAnsi"/>
                <w:sz w:val="24"/>
                <w:szCs w:val="24"/>
              </w:rPr>
              <w:t>onym</w:t>
            </w:r>
            <w:r w:rsidR="00C453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94332">
              <w:rPr>
                <w:rFonts w:asciiTheme="minorHAnsi" w:hAnsiTheme="minorHAnsi" w:cstheme="minorHAnsi"/>
                <w:sz w:val="24"/>
                <w:szCs w:val="24"/>
              </w:rPr>
              <w:t xml:space="preserve">w WTZ </w:t>
            </w:r>
            <w:r w:rsidR="00C4537B">
              <w:rPr>
                <w:rFonts w:asciiTheme="minorHAnsi" w:hAnsiTheme="minorHAnsi" w:cstheme="minorHAnsi"/>
                <w:sz w:val="24"/>
                <w:szCs w:val="24"/>
              </w:rPr>
              <w:t>w niepełnym wymiarze czasy pracy przysługuje urlop w wymiarze proporcjonalnym do wymiaru czasu pracy</w:t>
            </w:r>
            <w:r w:rsidR="00E17A80">
              <w:rPr>
                <w:rFonts w:asciiTheme="minorHAnsi" w:hAnsiTheme="minorHAnsi" w:cstheme="minorHAnsi"/>
                <w:sz w:val="24"/>
                <w:szCs w:val="24"/>
              </w:rPr>
              <w:t xml:space="preserve"> (rozwiązanie przyczyni się do przeciwdziałania wypaleniu zawodowemu członków kadry WTZ).</w:t>
            </w:r>
            <w:r w:rsidR="00C453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EFA6821" w14:textId="0C81F7BF" w:rsidR="00921630" w:rsidRDefault="00921630" w:rsidP="00921630">
            <w:pPr>
              <w:spacing w:before="120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Ponadto </w:t>
            </w:r>
            <w:r w:rsidR="00623876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regulacja o zmianie ustawy o rehabilitacji (…) zawiera delegację dla ministra właściwego do spraw zabezpieczenia społecznego do określenia </w:t>
            </w:r>
            <w:r w:rsidR="00E17A80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(</w:t>
            </w:r>
            <w:r w:rsidR="00623876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w formie rozporządzenia</w:t>
            </w:r>
            <w:r w:rsidR="00E17A80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)</w:t>
            </w:r>
            <w:r w:rsidR="00623876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="00420351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S</w:t>
            </w:r>
            <w:r w:rsidR="00623876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tandardów funkcjonowania </w:t>
            </w:r>
            <w:r w:rsidR="00420351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W</w:t>
            </w:r>
            <w:r w:rsidR="00623876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arsztatów </w:t>
            </w:r>
            <w:r w:rsidR="00420351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lastRenderedPageBreak/>
              <w:t>T</w:t>
            </w:r>
            <w:r w:rsidR="00623876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erapii </w:t>
            </w:r>
            <w:r w:rsidR="00420351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Z</w:t>
            </w:r>
            <w:r w:rsidR="00623876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ajęciowej.  Proponowane rozwiązanie pozwoli na uzyskanie wysokiej jakości wsparcia i rehabilitacji społecznej i zawodowej osób niepełnosprawnych w WTZ, bez względu na miejsce </w:t>
            </w:r>
            <w:r w:rsidR="00F16E52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ich </w:t>
            </w:r>
            <w:r w:rsidR="00623876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zamieszkania</w:t>
            </w:r>
            <w:r w:rsidR="00632201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.</w:t>
            </w:r>
            <w:r w:rsidR="00623876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14:paraId="19EE19C8" w14:textId="0A8BC467" w:rsidR="00921630" w:rsidRPr="00200AB1" w:rsidRDefault="00921630" w:rsidP="00921630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00AB1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Regulacja wprowadza do ustawy o </w:t>
            </w:r>
            <w: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promocji zatrudnienia</w:t>
            </w:r>
            <w:r w:rsidRPr="00200AB1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(…) </w:t>
            </w:r>
            <w: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zakłada </w:t>
            </w:r>
            <w:r w:rsidRPr="0080035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możliwość współpracy WTZ z urzędem pracy w zakresie w przygotowania i modyfikacji indywidualnego planu działania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 wobec uczestnika WTZ zarejestrowanego w urzędzie pracy jako osoba poszukująca pracy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(za zgodą uczestnika), a także organizacji przez urzędy pracy, w ramach poradnictwa zawodowego, szkoleń dla osób niepełnosprawnych z zakresu umiejętności poszukiwania pracy, także w modelu zatrudnienia wspomaganego. </w:t>
            </w: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2371A3AA" w14:textId="77777777" w:rsidR="00EE5197" w:rsidRPr="00200AB1" w:rsidRDefault="00EE5197" w:rsidP="004D5D8F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Powyższe rozwiązania, w powiązaniu z projektowanymi przepisami wykonawczymi do niniejszej ustawy, pozwolą w efektywny sposób wspierać osoby z niepełnosprawnościami w nabywaniu umiejętności koniecznych do zatrudnienia. Wsparcie trenera pracy bezpośrednio w środowisku pracy będzie skierowane również do pracodawcy, który dowie się w jaki sposób współpracować z konkretną osobą. </w:t>
            </w:r>
          </w:p>
          <w:p w14:paraId="29B01AAF" w14:textId="1C6068F3" w:rsidR="00EE5197" w:rsidRPr="00200AB1" w:rsidRDefault="00EE5197" w:rsidP="00194332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Pracownicy warsztatów terapii zajęciowej zyskają nowe narzędzia, kompetencje i uprawnienia, które w zasadniczy sposób zdynamizują i ukierunkują ich pracę na kształtowanie i utrwalanie tych umiejętności uczestników WTZ, które są niezbędne do podjęcia i utrzymania zatrudnienia. Zwiększenie kompetencji kadry wiąże się ze zwiększeniem dostępu do szkoleń, dlatego przewidziano możliwość organizacji szkoleń grupowych dla kadry WTZ oraz superwizji. </w:t>
            </w:r>
          </w:p>
          <w:p w14:paraId="5260F536" w14:textId="0B4AEE71" w:rsidR="004F6211" w:rsidRDefault="00EE5197" w:rsidP="004F6211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 xml:space="preserve">Implementacja przedmiotowych przepisów pozwoli na umocowanie usług trenera pracy w systemie rehabilitacji zawodowej osób niepełnosprawnych. </w:t>
            </w:r>
          </w:p>
          <w:p w14:paraId="7E91E6C9" w14:textId="6CAC0CD4" w:rsidR="00EE5197" w:rsidRPr="00665857" w:rsidRDefault="00EE5197" w:rsidP="004F6211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200AB1">
              <w:rPr>
                <w:rFonts w:asciiTheme="minorHAnsi" w:hAnsiTheme="minorHAnsi" w:cstheme="minorHAnsi"/>
                <w:sz w:val="24"/>
                <w:szCs w:val="24"/>
              </w:rPr>
              <w:t>Zakłada się, że dzięki wdrożeniu ww. instrumentów regulacyjnych osoby z niepełnosprawnościami zyskają dodatkowe wsparcie w celu pełnego uczestnictwa w życiu społecznym i w rynku pracy.</w:t>
            </w:r>
          </w:p>
        </w:tc>
      </w:tr>
      <w:tr w:rsidR="00EE5197" w:rsidRPr="00665857" w14:paraId="05F37346" w14:textId="77777777" w:rsidTr="00271156">
        <w:trPr>
          <w:trHeight w:val="307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0EDB164E" w14:textId="77777777" w:rsidR="00EE5197" w:rsidRPr="00665857" w:rsidRDefault="00EE5197" w:rsidP="00EE5197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lastRenderedPageBreak/>
              <w:t>Jak problem został rozwiązany w innych krajach, w szczególności krajach członkowskich OECD/UE</w:t>
            </w: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?</w:t>
            </w:r>
            <w:r w:rsidRPr="00665857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94332" w:rsidRPr="00665857" w14:paraId="647FEF21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auto"/>
          </w:tcPr>
          <w:p w14:paraId="2F97ECDC" w14:textId="795D2DD5" w:rsidR="00194332" w:rsidRPr="00486879" w:rsidRDefault="00194332" w:rsidP="00DF5542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 xml:space="preserve">Zgodnie z art. 10 a ust. 1 </w:t>
            </w:r>
            <w:r w:rsidRPr="00486879">
              <w:rPr>
                <w:rFonts w:asciiTheme="minorHAnsi" w:hAnsiTheme="minorHAnsi" w:cstheme="minorHAnsi"/>
                <w:bCs/>
                <w:sz w:val="24"/>
                <w:szCs w:val="24"/>
              </w:rPr>
              <w:t>ustawy z dnia 27 sierpnia 1997 r. o rehabilitacji zawodowej i społecznej oraz zatrudnianiu osób niepełnosprawnych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 xml:space="preserve"> warsztaty terapii zajęciowej „</w:t>
            </w:r>
            <w:r w:rsidRPr="00FF1FC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stwarzają osobom niepełnosprawnym niezdolnym do podjęcia pracy możliwość rehabilitacji społecznej i zawodowej w zakresie pozyskiwania lub przywracania umiejętności niezbędnych do podjęcia zatrudnienia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FF1FCB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 xml:space="preserve"> Istotną rolę w tym zakresie pełni trener pracy oraz instytucja zatrudnienia wspomaganego.</w:t>
            </w:r>
          </w:p>
          <w:p w14:paraId="72667149" w14:textId="77777777" w:rsidR="00194332" w:rsidRPr="00486879" w:rsidRDefault="00194332" w:rsidP="00194332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>Wspomaganie zatrudnienia osób niepełnosprawnych występuje powszechnie w krajach UE/OECD i ma zróżnicowaną formę. Generalnie odbywa się z udziałem finansowania ze strony budżetu państwa i budżetów lokalnych, samorządowych.</w:t>
            </w:r>
          </w:p>
          <w:p w14:paraId="5F14F4A7" w14:textId="77777777" w:rsidR="00194332" w:rsidRPr="00486879" w:rsidRDefault="00194332" w:rsidP="00194332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>Przykładowo, Austria posiada narodowy program zatrudnienia wspomaganego (Begleitende Hilfen) finansowany z budżetu państwa. Program jest zarządzany przez publiczne służby zatrudnienia, które zawierają umowę ze świadczeniodawcami (organizacjami pozarządowymi). Zatrudnienie wspomagane jest w 40% finansowane przez rząd, w 35% ze środków unijnych, a także z systemu kwotowego w zatrudnieniu (Ausgleichstaxfund). Maksymalna długość wsparcia w uzyskaniu pracy wynosi od 6 do 12 miesięcy i co do zasady jest nieograniczona w przypadku osób, które już podjęły pracę.</w:t>
            </w:r>
          </w:p>
          <w:p w14:paraId="41FAA3AD" w14:textId="77777777" w:rsidR="00194332" w:rsidRPr="00486879" w:rsidRDefault="00194332" w:rsidP="00194332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>Norwegia posiada narodowy program zatrudnienia wspomagane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>go (Arbeid med bistand) finansowany z budżetu. Programem za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>rządzają publiczne służby zatrudnienia, które współpracują z wy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>branymi wcześniej usługodawcami. Wsparcie jest udziale na mak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>symalnie na 3 lata, bez względu na to, czy pomocy się udziela osobie zatrudnionej, czy szukającej pracy.</w:t>
            </w:r>
          </w:p>
          <w:p w14:paraId="47660B19" w14:textId="77777777" w:rsidR="00194332" w:rsidRPr="00486879" w:rsidRDefault="00194332" w:rsidP="00194332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Wielka Brytania realizuje programy skierowane do osób niepełnosprawnych, które zawierają element zatrudnienia wspomaganego. Podmiotem odpowiedzialnym za realizację programów rządowych są publiczne służby zatrudnienia. Finansowanie powyższych progra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mów pochodzi od rządu i samorządów. </w:t>
            </w:r>
          </w:p>
          <w:p w14:paraId="30C4A376" w14:textId="77777777" w:rsidR="00194332" w:rsidRPr="00486879" w:rsidRDefault="00194332" w:rsidP="00194332">
            <w:pPr>
              <w:pStyle w:val="NormalnyWeb"/>
              <w:shd w:val="clear" w:color="auto" w:fill="FFFFFF"/>
              <w:spacing w:before="12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1B1B1B"/>
              </w:rPr>
            </w:pPr>
            <w:r w:rsidRPr="00486879">
              <w:rPr>
                <w:rFonts w:asciiTheme="minorHAnsi" w:hAnsiTheme="minorHAnsi" w:cstheme="minorHAnsi"/>
                <w:color w:val="1B1B1B"/>
              </w:rPr>
              <w:t xml:space="preserve">W Polsce współczynnik aktywności zawodowej dla osób niepełnosprawnych w wieku produkcyjnym jest niski. W 2018 r. wynosił 28,3 proc. </w:t>
            </w:r>
            <w:r w:rsidRPr="00486879">
              <w:rPr>
                <w:rFonts w:asciiTheme="minorHAnsi" w:hAnsiTheme="minorHAnsi" w:cstheme="minorHAnsi"/>
              </w:rPr>
              <w:t xml:space="preserve">Przy czym należy odnotować, że wskaźnik ten jest najniższy dla osób ze schorzeniami specjalnymi i z orzeczonym znacznym stopniem niepełnosprawności. </w:t>
            </w:r>
            <w:r w:rsidRPr="00486879">
              <w:rPr>
                <w:rFonts w:asciiTheme="minorHAnsi" w:hAnsiTheme="minorHAnsi" w:cstheme="minorHAnsi"/>
                <w:color w:val="1B1B1B"/>
              </w:rPr>
              <w:t xml:space="preserve">Zgodnie z </w:t>
            </w:r>
            <w:r w:rsidRPr="0048687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Uchwałą nr 27 Rady Ministrów z dnia 16 lutego 2021 r. w sprawie przyjęcia dokumentu Strategia na rzecz Osób z Niepełnosprawnościami 2021–2030</w:t>
            </w:r>
            <w:r w:rsidRPr="00486879">
              <w:rPr>
                <w:rFonts w:asciiTheme="minorHAnsi" w:hAnsiTheme="minorHAnsi" w:cstheme="minorHAnsi"/>
                <w:color w:val="1B1B1B"/>
              </w:rPr>
              <w:t xml:space="preserve"> planowana do osiągnięcia w 2025 roku wartość pośrednia ww. wskaźnika to 35 proc. Docelowy współczynnik aktywnych zawodowo osób z niepełnosprawnością w wieku produkcyjnym, do którego dąży Rząd, to 45 proc. w 2030 roku.</w:t>
            </w:r>
          </w:p>
          <w:p w14:paraId="02BFB67E" w14:textId="77777777" w:rsidR="00194332" w:rsidRPr="00486879" w:rsidRDefault="00194332" w:rsidP="00194332">
            <w:pPr>
              <w:pStyle w:val="Teksttreci20"/>
              <w:shd w:val="clear" w:color="auto" w:fill="auto"/>
              <w:spacing w:before="12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>W krajach UE wskaźnik ten wynosi średnio 40—50% (39% w Wielkiej Brytanii, 40% w Ho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>landii, 46% w Niemczech, 53% w Szwecji; w innych krajach OECD: 49% w USA, 58% w Kanadzie i 62% w Szwajcarii)</w:t>
            </w:r>
            <w:r w:rsidRPr="0048687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7B5AC68C" w14:textId="0FC8C456" w:rsidR="00194332" w:rsidRPr="00665857" w:rsidRDefault="00194332" w:rsidP="00194332">
            <w:pPr>
              <w:pStyle w:val="Teksttreci20"/>
              <w:shd w:val="clear" w:color="auto" w:fill="auto"/>
              <w:spacing w:before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>Każdy kraj stosuje instrumenty dostosowane do swojego rynku pracy, kultury organizacyjno-prawnej i wcześniejszych doświadczeń. Jednak niezależnie od różnic ww. zakresie, dane statystyczne jednoznacznie wskazują, że konieczne jest podjęcie działań, których podstawowym elementem jest zmiana polskich prze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>pisów regulujących zatrudnienie osób niepełnosprawnych.</w:t>
            </w:r>
          </w:p>
        </w:tc>
      </w:tr>
      <w:tr w:rsidR="00194332" w:rsidRPr="00665857" w14:paraId="448ADB95" w14:textId="77777777" w:rsidTr="00271156">
        <w:trPr>
          <w:trHeight w:val="359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1B05B203" w14:textId="77777777" w:rsidR="00194332" w:rsidRPr="00665857" w:rsidRDefault="00194332" w:rsidP="0019433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Podmioty, na które oddziałuje projekt</w:t>
            </w:r>
          </w:p>
        </w:tc>
      </w:tr>
      <w:tr w:rsidR="00194332" w:rsidRPr="00665857" w14:paraId="694FF27D" w14:textId="77777777" w:rsidTr="00271156">
        <w:trPr>
          <w:trHeight w:val="142"/>
        </w:trPr>
        <w:tc>
          <w:tcPr>
            <w:tcW w:w="2630" w:type="dxa"/>
            <w:gridSpan w:val="3"/>
            <w:shd w:val="clear" w:color="auto" w:fill="auto"/>
          </w:tcPr>
          <w:p w14:paraId="1E16A957" w14:textId="77777777" w:rsidR="00194332" w:rsidRPr="00665857" w:rsidRDefault="00194332" w:rsidP="00194332">
            <w:pPr>
              <w:spacing w:before="40" w:line="240" w:lineRule="auto"/>
              <w:jc w:val="center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Grupa</w:t>
            </w:r>
          </w:p>
        </w:tc>
        <w:tc>
          <w:tcPr>
            <w:tcW w:w="1749" w:type="dxa"/>
            <w:gridSpan w:val="4"/>
            <w:shd w:val="clear" w:color="auto" w:fill="auto"/>
          </w:tcPr>
          <w:p w14:paraId="666B29A6" w14:textId="77777777" w:rsidR="00194332" w:rsidRPr="00665857" w:rsidRDefault="00194332" w:rsidP="00194332">
            <w:pPr>
              <w:spacing w:before="40" w:line="240" w:lineRule="auto"/>
              <w:jc w:val="center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Wielkość</w:t>
            </w:r>
          </w:p>
        </w:tc>
        <w:tc>
          <w:tcPr>
            <w:tcW w:w="3389" w:type="dxa"/>
            <w:gridSpan w:val="8"/>
            <w:shd w:val="clear" w:color="auto" w:fill="auto"/>
          </w:tcPr>
          <w:p w14:paraId="3829A43D" w14:textId="77777777" w:rsidR="00194332" w:rsidRPr="00665857" w:rsidRDefault="00194332" w:rsidP="00194332">
            <w:pPr>
              <w:spacing w:before="40" w:line="240" w:lineRule="auto"/>
              <w:jc w:val="center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Źródło danych</w:t>
            </w:r>
            <w:r w:rsidRPr="00665857" w:rsidDel="00260F3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5"/>
            <w:shd w:val="clear" w:color="auto" w:fill="auto"/>
          </w:tcPr>
          <w:p w14:paraId="308E9752" w14:textId="77777777" w:rsidR="00194332" w:rsidRPr="00665857" w:rsidRDefault="00194332" w:rsidP="00194332">
            <w:pPr>
              <w:spacing w:before="40" w:line="240" w:lineRule="auto"/>
              <w:jc w:val="center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Oddziaływanie</w:t>
            </w:r>
          </w:p>
        </w:tc>
      </w:tr>
      <w:tr w:rsidR="00194332" w:rsidRPr="006F7BB5" w14:paraId="3D2654F4" w14:textId="77777777" w:rsidTr="00271156">
        <w:trPr>
          <w:trHeight w:val="142"/>
        </w:trPr>
        <w:tc>
          <w:tcPr>
            <w:tcW w:w="2630" w:type="dxa"/>
            <w:gridSpan w:val="3"/>
            <w:shd w:val="clear" w:color="auto" w:fill="auto"/>
          </w:tcPr>
          <w:p w14:paraId="3B168D1D" w14:textId="38C92AA5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Warsztaty terapii zajęciowej</w:t>
            </w:r>
          </w:p>
        </w:tc>
        <w:tc>
          <w:tcPr>
            <w:tcW w:w="1749" w:type="dxa"/>
            <w:gridSpan w:val="4"/>
            <w:shd w:val="clear" w:color="auto" w:fill="auto"/>
          </w:tcPr>
          <w:p w14:paraId="6B3053FF" w14:textId="253F0CBB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730</w:t>
            </w:r>
          </w:p>
        </w:tc>
        <w:tc>
          <w:tcPr>
            <w:tcW w:w="3389" w:type="dxa"/>
            <w:gridSpan w:val="8"/>
            <w:shd w:val="clear" w:color="auto" w:fill="auto"/>
          </w:tcPr>
          <w:p w14:paraId="38133BE6" w14:textId="366BB452" w:rsidR="00194332" w:rsidRPr="00003C03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bookmarkStart w:id="3" w:name="_Hlk136009818"/>
            <w:r w:rsidRPr="00003C0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  <w:bookmarkEnd w:id="3"/>
          </w:p>
        </w:tc>
        <w:tc>
          <w:tcPr>
            <w:tcW w:w="3150" w:type="dxa"/>
            <w:gridSpan w:val="5"/>
            <w:shd w:val="clear" w:color="auto" w:fill="auto"/>
          </w:tcPr>
          <w:p w14:paraId="54EDAD83" w14:textId="02A97866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Podniesienie efektywności działania WTZ i wzrost liczby zatrudnionych osób z niepełnosprawnością.</w:t>
            </w:r>
          </w:p>
        </w:tc>
      </w:tr>
      <w:tr w:rsidR="00194332" w:rsidRPr="006F7BB5" w14:paraId="6EDB337B" w14:textId="77777777" w:rsidTr="00271156">
        <w:trPr>
          <w:trHeight w:val="142"/>
        </w:trPr>
        <w:tc>
          <w:tcPr>
            <w:tcW w:w="2630" w:type="dxa"/>
            <w:gridSpan w:val="3"/>
            <w:shd w:val="clear" w:color="auto" w:fill="auto"/>
          </w:tcPr>
          <w:p w14:paraId="0295F0BB" w14:textId="7BEB21B4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Samorządy powiatowe</w:t>
            </w:r>
          </w:p>
        </w:tc>
        <w:tc>
          <w:tcPr>
            <w:tcW w:w="1749" w:type="dxa"/>
            <w:gridSpan w:val="4"/>
            <w:shd w:val="clear" w:color="auto" w:fill="auto"/>
          </w:tcPr>
          <w:p w14:paraId="4D40F27A" w14:textId="7CCE738D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366</w:t>
            </w:r>
          </w:p>
        </w:tc>
        <w:tc>
          <w:tcPr>
            <w:tcW w:w="3389" w:type="dxa"/>
            <w:gridSpan w:val="8"/>
            <w:shd w:val="clear" w:color="auto" w:fill="auto"/>
          </w:tcPr>
          <w:p w14:paraId="4FA3032B" w14:textId="2F6BB117" w:rsidR="00194332" w:rsidRPr="00003C03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</w:p>
        </w:tc>
        <w:tc>
          <w:tcPr>
            <w:tcW w:w="3150" w:type="dxa"/>
            <w:gridSpan w:val="5"/>
            <w:shd w:val="clear" w:color="auto" w:fill="auto"/>
          </w:tcPr>
          <w:p w14:paraId="3BBD7917" w14:textId="7697B014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Wzrost wydatków na dofinansowanie działania WTZ.  </w:t>
            </w:r>
          </w:p>
        </w:tc>
      </w:tr>
      <w:tr w:rsidR="00194332" w:rsidRPr="006F7BB5" w14:paraId="4666849E" w14:textId="77777777" w:rsidTr="00271156">
        <w:trPr>
          <w:trHeight w:val="142"/>
        </w:trPr>
        <w:tc>
          <w:tcPr>
            <w:tcW w:w="2630" w:type="dxa"/>
            <w:gridSpan w:val="3"/>
            <w:shd w:val="clear" w:color="auto" w:fill="auto"/>
          </w:tcPr>
          <w:p w14:paraId="6A52E480" w14:textId="6131572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PFRON</w:t>
            </w:r>
          </w:p>
        </w:tc>
        <w:tc>
          <w:tcPr>
            <w:tcW w:w="1749" w:type="dxa"/>
            <w:gridSpan w:val="4"/>
            <w:shd w:val="clear" w:color="auto" w:fill="auto"/>
          </w:tcPr>
          <w:p w14:paraId="0914F538" w14:textId="7B5563C0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3389" w:type="dxa"/>
            <w:gridSpan w:val="8"/>
            <w:shd w:val="clear" w:color="auto" w:fill="auto"/>
          </w:tcPr>
          <w:p w14:paraId="04101C58" w14:textId="0449049B" w:rsidR="00194332" w:rsidRPr="00003C03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sz w:val="24"/>
                <w:szCs w:val="24"/>
              </w:rPr>
              <w:t>ustawy o rehabilitacji zawodowej i społecznej oraz zatrudnianiu osób niepełnosprawnych</w:t>
            </w:r>
          </w:p>
        </w:tc>
        <w:tc>
          <w:tcPr>
            <w:tcW w:w="3150" w:type="dxa"/>
            <w:gridSpan w:val="5"/>
            <w:shd w:val="clear" w:color="auto" w:fill="auto"/>
          </w:tcPr>
          <w:p w14:paraId="791C1BE1" w14:textId="0CAB323D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Wzrost wydatków na dofinansowanie działania WTZ.</w:t>
            </w:r>
          </w:p>
        </w:tc>
      </w:tr>
      <w:tr w:rsidR="00194332" w:rsidRPr="006F7BB5" w14:paraId="3F94C711" w14:textId="77777777" w:rsidTr="00271156">
        <w:trPr>
          <w:trHeight w:val="142"/>
        </w:trPr>
        <w:tc>
          <w:tcPr>
            <w:tcW w:w="2630" w:type="dxa"/>
            <w:gridSpan w:val="3"/>
            <w:shd w:val="clear" w:color="auto" w:fill="auto"/>
          </w:tcPr>
          <w:p w14:paraId="192BC112" w14:textId="11ACD0DD" w:rsidR="00194332" w:rsidRPr="00665857" w:rsidRDefault="00194332" w:rsidP="00194332">
            <w:pPr>
              <w:tabs>
                <w:tab w:val="left" w:pos="1560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Osoby niepełnosprawne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(uczestnicy WTZ)</w:t>
            </w:r>
          </w:p>
        </w:tc>
        <w:tc>
          <w:tcPr>
            <w:tcW w:w="1749" w:type="dxa"/>
            <w:gridSpan w:val="4"/>
            <w:shd w:val="clear" w:color="auto" w:fill="auto"/>
          </w:tcPr>
          <w:p w14:paraId="3E9A8D81" w14:textId="2677794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28 692</w:t>
            </w:r>
          </w:p>
        </w:tc>
        <w:tc>
          <w:tcPr>
            <w:tcW w:w="3389" w:type="dxa"/>
            <w:gridSpan w:val="8"/>
            <w:shd w:val="clear" w:color="auto" w:fill="auto"/>
          </w:tcPr>
          <w:p w14:paraId="4A337005" w14:textId="4C7E8A4E" w:rsidR="00194332" w:rsidRPr="00003C03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</w:p>
        </w:tc>
        <w:tc>
          <w:tcPr>
            <w:tcW w:w="3150" w:type="dxa"/>
            <w:gridSpan w:val="5"/>
            <w:shd w:val="clear" w:color="auto" w:fill="auto"/>
          </w:tcPr>
          <w:p w14:paraId="325D47B5" w14:textId="688682CC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Podniesienie kompetencji społecznych i zawodowych. </w:t>
            </w:r>
          </w:p>
        </w:tc>
      </w:tr>
      <w:tr w:rsidR="00194332" w:rsidRPr="006F7BB5" w14:paraId="64342FC8" w14:textId="77777777" w:rsidTr="00271156">
        <w:trPr>
          <w:trHeight w:val="142"/>
        </w:trPr>
        <w:tc>
          <w:tcPr>
            <w:tcW w:w="2630" w:type="dxa"/>
            <w:gridSpan w:val="3"/>
            <w:shd w:val="clear" w:color="auto" w:fill="auto"/>
          </w:tcPr>
          <w:p w14:paraId="4750DDA3" w14:textId="27963E70" w:rsidR="00194332" w:rsidRPr="00665857" w:rsidRDefault="00194332" w:rsidP="00194332">
            <w:pPr>
              <w:tabs>
                <w:tab w:val="left" w:pos="1560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Trenerzy pracy</w:t>
            </w:r>
          </w:p>
        </w:tc>
        <w:tc>
          <w:tcPr>
            <w:tcW w:w="1749" w:type="dxa"/>
            <w:gridSpan w:val="4"/>
            <w:shd w:val="clear" w:color="auto" w:fill="auto"/>
          </w:tcPr>
          <w:p w14:paraId="0453A33D" w14:textId="2259A4F6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730</w:t>
            </w:r>
          </w:p>
        </w:tc>
        <w:tc>
          <w:tcPr>
            <w:tcW w:w="3389" w:type="dxa"/>
            <w:gridSpan w:val="8"/>
            <w:shd w:val="clear" w:color="auto" w:fill="auto"/>
          </w:tcPr>
          <w:p w14:paraId="17AA19A7" w14:textId="7249BD93" w:rsidR="00194332" w:rsidRPr="006A40C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Liczba wynikająca z założeń projektu ustawy i liczby WTZ</w:t>
            </w:r>
          </w:p>
        </w:tc>
        <w:tc>
          <w:tcPr>
            <w:tcW w:w="3150" w:type="dxa"/>
            <w:gridSpan w:val="5"/>
            <w:shd w:val="clear" w:color="auto" w:fill="auto"/>
          </w:tcPr>
          <w:p w14:paraId="73A6E1DF" w14:textId="4906983B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Utworzenie nowych miejsc pracy i podniesienie efektywności działania WTZ.</w:t>
            </w:r>
          </w:p>
        </w:tc>
      </w:tr>
      <w:tr w:rsidR="00205714" w:rsidRPr="006F7BB5" w14:paraId="46A0C144" w14:textId="77777777" w:rsidTr="00271156">
        <w:trPr>
          <w:trHeight w:val="142"/>
        </w:trPr>
        <w:tc>
          <w:tcPr>
            <w:tcW w:w="2630" w:type="dxa"/>
            <w:gridSpan w:val="3"/>
            <w:shd w:val="clear" w:color="auto" w:fill="auto"/>
          </w:tcPr>
          <w:p w14:paraId="7A3471EE" w14:textId="5E83EA12" w:rsidR="00205714" w:rsidRPr="00665857" w:rsidRDefault="00D15542" w:rsidP="00194332">
            <w:pPr>
              <w:tabs>
                <w:tab w:val="left" w:pos="1560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lastRenderedPageBreak/>
              <w:t>Kadra WTZ</w:t>
            </w:r>
          </w:p>
        </w:tc>
        <w:tc>
          <w:tcPr>
            <w:tcW w:w="1749" w:type="dxa"/>
            <w:gridSpan w:val="4"/>
            <w:shd w:val="clear" w:color="auto" w:fill="auto"/>
          </w:tcPr>
          <w:p w14:paraId="4903B3C4" w14:textId="5FC44709" w:rsidR="00205714" w:rsidRPr="00665857" w:rsidRDefault="00D1554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10 216</w:t>
            </w:r>
          </w:p>
        </w:tc>
        <w:tc>
          <w:tcPr>
            <w:tcW w:w="3389" w:type="dxa"/>
            <w:gridSpan w:val="8"/>
            <w:shd w:val="clear" w:color="auto" w:fill="auto"/>
          </w:tcPr>
          <w:p w14:paraId="2E144D3B" w14:textId="026A312F" w:rsidR="00205714" w:rsidRPr="00003C03" w:rsidRDefault="00D1554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cstheme="minorHAnsi"/>
                <w:color w:val="000000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</w:p>
        </w:tc>
        <w:tc>
          <w:tcPr>
            <w:tcW w:w="3150" w:type="dxa"/>
            <w:gridSpan w:val="5"/>
            <w:shd w:val="clear" w:color="auto" w:fill="auto"/>
          </w:tcPr>
          <w:p w14:paraId="5BE3A0E8" w14:textId="208733D6" w:rsidR="00205714" w:rsidRPr="006F7BB5" w:rsidRDefault="00D1554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cstheme="minorHAnsi"/>
                <w:spacing w:val="-2"/>
                <w:sz w:val="24"/>
                <w:szCs w:val="24"/>
              </w:rPr>
              <w:t>Podniesienie kompetencji zawodowych.</w:t>
            </w:r>
          </w:p>
        </w:tc>
      </w:tr>
      <w:tr w:rsidR="00194332" w:rsidRPr="00665857" w14:paraId="7342C69B" w14:textId="77777777" w:rsidTr="00271156">
        <w:trPr>
          <w:trHeight w:val="302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49A5A89F" w14:textId="77777777" w:rsidR="00194332" w:rsidRPr="00665857" w:rsidRDefault="00194332" w:rsidP="0019433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4" w:name="_Hlk135814900"/>
            <w:bookmarkStart w:id="5" w:name="_Hlk135814804"/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Informacje na temat zakresu, czasu trwania i podsumowanie wyników konsultacji</w:t>
            </w:r>
            <w:bookmarkEnd w:id="4"/>
          </w:p>
        </w:tc>
      </w:tr>
      <w:tr w:rsidR="00194332" w:rsidRPr="00665857" w14:paraId="58357250" w14:textId="77777777" w:rsidTr="00271156">
        <w:trPr>
          <w:trHeight w:val="342"/>
        </w:trPr>
        <w:tc>
          <w:tcPr>
            <w:tcW w:w="10918" w:type="dxa"/>
            <w:gridSpan w:val="20"/>
            <w:shd w:val="clear" w:color="auto" w:fill="FFFFFF"/>
          </w:tcPr>
          <w:p w14:paraId="044F5B98" w14:textId="77777777" w:rsidR="00194332" w:rsidRPr="007A5964" w:rsidRDefault="00194332" w:rsidP="00194332">
            <w:pPr>
              <w:spacing w:before="120" w:after="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bookmarkStart w:id="6" w:name="_Hlk135814868"/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Opracowanie projektu rozporządzenia zostało poprzedzone realizacją w okresie od października 2020 r. do grudnia 2023 r. projektu: </w:t>
            </w: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>„Aktywni niepełnosprawni – narzędzia wsparcia samodzielności osób niepełnosprawnych” w ramach Osi Priorytetowej II Efektywne polityki publiczne dla rynku pracy, gospodarki i edukacji, w ramach Działania 2.6 Wysoka jakość polityki na rzecz włączenia społecznego i zawodowego osób niepełnosprawnych Programu Operacyjnego Wiedza Edukacja Rozwój na lata 2014-2020, przy udziale następujących partnerów:</w:t>
            </w:r>
          </w:p>
          <w:p w14:paraId="73798798" w14:textId="77777777" w:rsidR="00194332" w:rsidRPr="007A5964" w:rsidRDefault="00194332" w:rsidP="00194332">
            <w:pPr>
              <w:numPr>
                <w:ilvl w:val="0"/>
                <w:numId w:val="29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>Biuro Pełnomocnika Rządu do Spraw Osób Niepełnosprawnych w Ministerstwie Rodziny i Polityki Społecznej w partnerstwie - Lider</w:t>
            </w:r>
          </w:p>
          <w:p w14:paraId="1853C6F6" w14:textId="77777777" w:rsidR="00194332" w:rsidRPr="007A5964" w:rsidRDefault="00194332" w:rsidP="00194332">
            <w:pPr>
              <w:numPr>
                <w:ilvl w:val="0"/>
                <w:numId w:val="29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>Państwowy Fundusz Rehabilitacji Osób Niepełnosprawnych - Partner</w:t>
            </w:r>
          </w:p>
          <w:p w14:paraId="61047ED7" w14:textId="77777777" w:rsidR="00194332" w:rsidRPr="007A5964" w:rsidRDefault="00194332" w:rsidP="00194332">
            <w:pPr>
              <w:numPr>
                <w:ilvl w:val="0"/>
                <w:numId w:val="29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>Polskie Stowarzyszenie na rzecz Osób z Niepełnosprawnością Intelektualną - Partner</w:t>
            </w:r>
          </w:p>
          <w:p w14:paraId="0482F625" w14:textId="77777777" w:rsidR="00194332" w:rsidRPr="007A5964" w:rsidRDefault="00194332" w:rsidP="00194332">
            <w:pPr>
              <w:numPr>
                <w:ilvl w:val="0"/>
                <w:numId w:val="29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>Fundacja im. Królowej Polski św. Jadwigi partnerzy – Partner.</w:t>
            </w:r>
          </w:p>
          <w:p w14:paraId="54D23A41" w14:textId="0EB08E37" w:rsidR="00194332" w:rsidRPr="007A5964" w:rsidRDefault="00194332" w:rsidP="00194332">
            <w:pPr>
              <w:spacing w:before="120" w:after="12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Wyżej wymieniony projekt miał charakter innowacyjny, ponieważ w jego wyniku zostały wypracowane </w:t>
            </w: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propozycje modyfikacji istniejących i nowych instrumentów w zakresie rehabilitacji społecznej osób niepełnosprawnych, w tym Standardy funkcjonowania Warsztatów Terapii Zajęciowej jako narzędzie do podniesienia jakości i efektywności działań realizowanych przez warsztaty terapii zajęciowej. Standardy funkcjonowania Warsztatów Terapii Zajęciowej zostały </w:t>
            </w:r>
            <w:r w:rsidR="00E152E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ramach wyżej wymienionego projektu </w:t>
            </w: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przetestowane przy udziale 72 </w:t>
            </w:r>
            <w:r w:rsidR="00E152E8">
              <w:rPr>
                <w:rFonts w:eastAsia="Times New Roman" w:cstheme="minorHAnsi"/>
                <w:sz w:val="24"/>
                <w:szCs w:val="24"/>
                <w:lang w:eastAsia="pl-PL"/>
              </w:rPr>
              <w:t>WTZ</w:t>
            </w: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 trakcie testowania Standardów prowadzono badania ewaluacyjne. Badania były wykonywane w trybie ciągłym od maja 2022 roku do stycznia 2023 roku. Ewaluacja obejmowała następujące kategorie osób uczestniczących w pilotażu: liderzy pilotażu w WTZ (najczęściej kierownik WTZ), przedstawiciele kadry realizujący diagnozę funkcjonalną uczestników WTZ; doradcy wdrożeniowi, superwizorzy oraz trenerzy prowadzący szkolenia dla kadry WTZ w okresie trwania pilotażu. </w:t>
            </w:r>
          </w:p>
          <w:p w14:paraId="2011AC9A" w14:textId="77777777" w:rsidR="00194332" w:rsidRPr="007A5964" w:rsidRDefault="00194332" w:rsidP="00194332">
            <w:pPr>
              <w:spacing w:before="120" w:after="12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Wyniki pilotażu Standardów funkcjonowania WTZ zostały opisane i podsumowanie w formie rekomendacji w </w:t>
            </w:r>
            <w:r w:rsidRPr="007A5964">
              <w:rPr>
                <w:rFonts w:eastAsiaTheme="minorEastAsia" w:cstheme="minorHAnsi"/>
                <w:sz w:val="24"/>
                <w:szCs w:val="24"/>
              </w:rPr>
              <w:t>„Raporcie z ewaluacji i pilotażu instrumentów wypracowanych w projekcie Aktywni niepełnosprawni – narzędzia wsparcia samodzielności osób niepełnosprawnych – Standardy funkcjonowania Warsztatów Terapii Zajęciowej” Puszczykowo-Warszawa 2023 (M. Korczyńska, E. Szymańska, dr A. Waligóra, M. Kocejko, A. Greniuk, A. Socha).</w:t>
            </w:r>
          </w:p>
          <w:p w14:paraId="61175361" w14:textId="545A6133" w:rsidR="00194332" w:rsidRPr="007A5964" w:rsidRDefault="00194332" w:rsidP="00194332">
            <w:pPr>
              <w:spacing w:after="24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4535B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Standardy funkcjonowania W</w:t>
            </w:r>
            <w:r w:rsidR="00E152E8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arsztatów </w:t>
            </w:r>
            <w:r w:rsidRPr="0004535B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</w:t>
            </w:r>
            <w:r w:rsidR="00E152E8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erapii </w:t>
            </w:r>
            <w:r w:rsidRPr="0004535B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Z</w:t>
            </w:r>
            <w:r w:rsidR="00E152E8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aj</w:t>
            </w:r>
            <w:r w:rsidR="00225CD1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ę</w:t>
            </w:r>
            <w:r w:rsidR="00E152E8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ciowej</w:t>
            </w:r>
            <w:r w:rsidRPr="0004535B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zostały pozytywnie ocenione przez uczestników pilotażu. Na podstawie rekomendacji z pilotażu dokonano modyfikacji wstępnej wersji standardów i wypracowano ostateczną wersję Standardów funkcjonowania Warsztatów Terapii Zajęciowej.</w:t>
            </w:r>
            <w:r w:rsidRPr="0004535B">
              <w:rPr>
                <w:rFonts w:cstheme="minorHAnsi"/>
                <w:sz w:val="24"/>
                <w:szCs w:val="24"/>
              </w:rPr>
              <w:t xml:space="preserve"> W oparciu o rekomendacje z fazy testowania standardów przygotowano również pakiet rozwiązań prawnych w zakresie działania warsztatów terapii zajęciowej, które w ocenie ekspertów oraz uczestników konsultacji środowiskowych zostały uznane za niezbędne w celu przygotowania odpowiednich warunków do wdrożenia wypracowanych Standardów funkcjonowania W</w:t>
            </w:r>
            <w:r w:rsidR="00E152E8">
              <w:rPr>
                <w:rFonts w:cstheme="minorHAnsi"/>
                <w:sz w:val="24"/>
                <w:szCs w:val="24"/>
              </w:rPr>
              <w:t xml:space="preserve">arsztatów </w:t>
            </w:r>
            <w:r w:rsidRPr="0004535B">
              <w:rPr>
                <w:rFonts w:cstheme="minorHAnsi"/>
                <w:sz w:val="24"/>
                <w:szCs w:val="24"/>
              </w:rPr>
              <w:t>T</w:t>
            </w:r>
            <w:r w:rsidR="00E152E8">
              <w:rPr>
                <w:rFonts w:cstheme="minorHAnsi"/>
                <w:sz w:val="24"/>
                <w:szCs w:val="24"/>
              </w:rPr>
              <w:t xml:space="preserve">erapii </w:t>
            </w:r>
            <w:r w:rsidRPr="0004535B">
              <w:rPr>
                <w:rFonts w:cstheme="minorHAnsi"/>
                <w:sz w:val="24"/>
                <w:szCs w:val="24"/>
              </w:rPr>
              <w:t>Z</w:t>
            </w:r>
            <w:r w:rsidR="00E152E8">
              <w:rPr>
                <w:rFonts w:cstheme="minorHAnsi"/>
                <w:sz w:val="24"/>
                <w:szCs w:val="24"/>
              </w:rPr>
              <w:t>ajęciowej</w:t>
            </w:r>
            <w:r w:rsidRPr="0004535B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47A88">
              <w:rPr>
                <w:rFonts w:cstheme="minorHAnsi"/>
                <w:sz w:val="24"/>
                <w:szCs w:val="24"/>
              </w:rPr>
              <w:t>Kluczow</w:t>
            </w:r>
            <w:r w:rsidR="0003083D">
              <w:rPr>
                <w:rFonts w:cstheme="minorHAnsi"/>
                <w:sz w:val="24"/>
                <w:szCs w:val="24"/>
              </w:rPr>
              <w:t>e</w:t>
            </w:r>
            <w:r w:rsidR="00A47A88">
              <w:rPr>
                <w:rFonts w:cstheme="minorHAnsi"/>
                <w:sz w:val="24"/>
                <w:szCs w:val="24"/>
              </w:rPr>
              <w:t xml:space="preserve"> dla wdrożenia standardów </w:t>
            </w:r>
            <w:r w:rsidR="00FA23D6">
              <w:rPr>
                <w:rFonts w:cstheme="minorHAnsi"/>
                <w:sz w:val="24"/>
                <w:szCs w:val="24"/>
              </w:rPr>
              <w:t>są</w:t>
            </w:r>
            <w:r w:rsidR="00A47A88">
              <w:rPr>
                <w:rFonts w:cstheme="minorHAnsi"/>
                <w:sz w:val="24"/>
                <w:szCs w:val="24"/>
              </w:rPr>
              <w:t xml:space="preserve"> propozycj</w:t>
            </w:r>
            <w:r w:rsidR="0003083D">
              <w:rPr>
                <w:rFonts w:cstheme="minorHAnsi"/>
                <w:sz w:val="24"/>
                <w:szCs w:val="24"/>
              </w:rPr>
              <w:t>e:</w:t>
            </w:r>
            <w:r w:rsidR="00A47A88">
              <w:rPr>
                <w:rFonts w:cstheme="minorHAnsi"/>
                <w:sz w:val="24"/>
                <w:szCs w:val="24"/>
              </w:rPr>
              <w:t xml:space="preserve"> obligatoryjnego wprowadzenia do WTZ trenera pracy, poszerzenie i </w:t>
            </w:r>
            <w:r w:rsidR="00A47A88">
              <w:rPr>
                <w:rFonts w:cstheme="minorHAnsi"/>
                <w:sz w:val="24"/>
                <w:szCs w:val="24"/>
              </w:rPr>
              <w:lastRenderedPageBreak/>
              <w:t>doprecyzowanie zakresu zadań rady programowej, wydłużenie czasu trwania praktyk zawodowych (istotnego elementu przygotowującego do zatrudnienia)</w:t>
            </w:r>
            <w:r w:rsidR="0003083D">
              <w:rPr>
                <w:rFonts w:cstheme="minorHAnsi"/>
                <w:sz w:val="24"/>
                <w:szCs w:val="24"/>
              </w:rPr>
              <w:t>, współpra</w:t>
            </w:r>
            <w:r w:rsidR="00A445CA">
              <w:rPr>
                <w:rFonts w:cstheme="minorHAnsi"/>
                <w:sz w:val="24"/>
                <w:szCs w:val="24"/>
              </w:rPr>
              <w:t>ca</w:t>
            </w:r>
            <w:r w:rsidR="0003083D">
              <w:rPr>
                <w:rFonts w:cstheme="minorHAnsi"/>
                <w:sz w:val="24"/>
                <w:szCs w:val="24"/>
              </w:rPr>
              <w:t xml:space="preserve"> na linii WTZ i urzędy pracy w zakresie wsparcia uczestnika WTZ w </w:t>
            </w:r>
            <w:r w:rsidR="00C16D33">
              <w:rPr>
                <w:rFonts w:cstheme="minorHAnsi"/>
                <w:sz w:val="24"/>
                <w:szCs w:val="24"/>
              </w:rPr>
              <w:t xml:space="preserve">podjęciu i utrzymaniu </w:t>
            </w:r>
            <w:r w:rsidR="0003083D">
              <w:rPr>
                <w:rFonts w:cstheme="minorHAnsi"/>
                <w:sz w:val="24"/>
                <w:szCs w:val="24"/>
              </w:rPr>
              <w:t xml:space="preserve">zatrudnienia.    </w:t>
            </w:r>
            <w:r w:rsidR="00A47A88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6E69C5C" w14:textId="379FC464" w:rsidR="00194332" w:rsidRPr="007A5964" w:rsidRDefault="00194332" w:rsidP="00194332">
            <w:pPr>
              <w:spacing w:before="120" w:after="12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Projekt </w:t>
            </w:r>
            <w:r w:rsidR="00FA23D6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ustawy</w:t>
            </w: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zostanie udostępniony:</w:t>
            </w:r>
          </w:p>
          <w:p w14:paraId="68095361" w14:textId="77777777" w:rsidR="00194332" w:rsidRPr="007A5964" w:rsidRDefault="00194332" w:rsidP="00194332">
            <w:pPr>
              <w:spacing w:after="12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(1) w Biuletynie Informacji Publicznej Ministerstwa Rodziny i Polityki Społecznej zgodnie z art. 5 ustawy z dnia 7 lipca 2005 r. o działalności lobbingowej w procesie stanowienia prawa (Dz. U. z 2017 r. poz. 248), z chwilą przekazania projektu do uzgodnień z członkami Rady Ministrów, </w:t>
            </w:r>
          </w:p>
          <w:p w14:paraId="48D0A7E6" w14:textId="77777777" w:rsidR="00194332" w:rsidRPr="007A5964" w:rsidRDefault="00194332" w:rsidP="00194332">
            <w:pPr>
              <w:spacing w:after="12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oraz </w:t>
            </w:r>
          </w:p>
          <w:p w14:paraId="07C5FF78" w14:textId="77777777" w:rsidR="00194332" w:rsidRPr="007A5964" w:rsidRDefault="00194332" w:rsidP="00194332">
            <w:pPr>
              <w:spacing w:after="12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(2) w Biuletynie Informacji Publicznej Rządowego Centrum Legislacji, zgodnie z § 52 uchwały nr 190 Rady Ministrów z dnia 29 października 2013 r. – Regulamin pracy Rady Ministrów (M.P. z 2022 r. poz. 348), z chwilą przekazania projektu rozporządzenia do uzgodnień, konsultacji publicznych lub opiniowania, z chwilą wykonania pierwszej z tych czynności. </w:t>
            </w:r>
          </w:p>
          <w:p w14:paraId="51E65B0F" w14:textId="6E8FFDA1" w:rsidR="00194332" w:rsidRPr="007A5964" w:rsidRDefault="00194332" w:rsidP="00194332">
            <w:pPr>
              <w:spacing w:after="12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Niniejszy projekt </w:t>
            </w:r>
            <w:r w:rsidR="00FA23D6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ustawy</w:t>
            </w: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zostanie skierowany do konsultacji publicznych i opiniowania na okres 21 dni do:</w:t>
            </w:r>
          </w:p>
          <w:p w14:paraId="0D403EB2" w14:textId="77777777" w:rsidR="00194332" w:rsidRPr="007A5964" w:rsidRDefault="00194332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Dolnośląskie Stowarzyszenie Osób Niepełnosprawnych w Wałbrzychu;</w:t>
            </w:r>
          </w:p>
          <w:p w14:paraId="74B1E9E2" w14:textId="77777777" w:rsidR="00194332" w:rsidRPr="007A5964" w:rsidRDefault="00194332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Karkonoski Sejmik Osób Niepełnosprawnych;</w:t>
            </w:r>
          </w:p>
          <w:p w14:paraId="68667E48" w14:textId="77777777" w:rsidR="00194332" w:rsidRPr="007A5964" w:rsidRDefault="00194332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Milickie Stowarzyszenie Przyjaciół Dzieci i Osób Niepełnosprawnych;</w:t>
            </w:r>
          </w:p>
          <w:p w14:paraId="3F0781AC" w14:textId="77777777" w:rsidR="00194332" w:rsidRPr="007A5964" w:rsidRDefault="00194332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Polskie Forum Osób Niepełnosprawnych;</w:t>
            </w:r>
          </w:p>
          <w:p w14:paraId="1E068472" w14:textId="77777777" w:rsidR="00194332" w:rsidRPr="007A5964" w:rsidRDefault="00194332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Polski Związek Głuchych;</w:t>
            </w:r>
          </w:p>
          <w:p w14:paraId="7B13BE89" w14:textId="77777777" w:rsidR="00194332" w:rsidRPr="007A5964" w:rsidRDefault="00194332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Warmińsko-Mazurski Sejmik Osób Niepełnosprawnych;</w:t>
            </w:r>
          </w:p>
          <w:p w14:paraId="3F8185A8" w14:textId="77777777" w:rsidR="00194332" w:rsidRPr="007A5964" w:rsidRDefault="00194332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Szansa dla Niewidomych;</w:t>
            </w:r>
          </w:p>
          <w:p w14:paraId="66F1497B" w14:textId="77777777" w:rsidR="00194332" w:rsidRPr="007A5964" w:rsidRDefault="00194332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Synapsis;</w:t>
            </w:r>
          </w:p>
          <w:p w14:paraId="519CF083" w14:textId="77777777" w:rsidR="00194332" w:rsidRPr="007A5964" w:rsidRDefault="00194332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Aktywnej Rehabilitacji;</w:t>
            </w:r>
          </w:p>
          <w:p w14:paraId="0CC3C2F6" w14:textId="77777777" w:rsidR="00194332" w:rsidRPr="007A5964" w:rsidRDefault="00194332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Rozwoju Inicjatyw Obywatelskich;</w:t>
            </w:r>
          </w:p>
          <w:p w14:paraId="4D1B0406" w14:textId="77777777" w:rsidR="00194332" w:rsidRPr="007A5964" w:rsidRDefault="00194332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Stowarzyszenie Wspierania Organizacji Pozarządowych MOST;</w:t>
            </w:r>
          </w:p>
          <w:p w14:paraId="20763DE9" w14:textId="77777777" w:rsidR="00194332" w:rsidRPr="007A5964" w:rsidRDefault="00194332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Instytut Rozwoju Regionalnego;</w:t>
            </w:r>
          </w:p>
          <w:p w14:paraId="7331E46A" w14:textId="211032C6" w:rsidR="00194332" w:rsidRDefault="00194332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Towarzystwo Opieki nad Ociemniałymi w Laskach</w:t>
            </w:r>
            <w:r w:rsidR="00F44A01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;</w:t>
            </w:r>
          </w:p>
          <w:p w14:paraId="7EC00F7B" w14:textId="4C670076" w:rsidR="00F44A01" w:rsidRPr="007A5964" w:rsidRDefault="00F44A01" w:rsidP="00194332">
            <w:pPr>
              <w:pStyle w:val="Akapitzlist"/>
              <w:numPr>
                <w:ilvl w:val="0"/>
                <w:numId w:val="30"/>
              </w:numP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jednostki samorządu terytorialnego.</w:t>
            </w:r>
          </w:p>
          <w:p w14:paraId="6C7B7B48" w14:textId="262C2420" w:rsidR="00194332" w:rsidRPr="00F11607" w:rsidRDefault="00194332" w:rsidP="0032274E">
            <w:pPr>
              <w:spacing w:before="120" w:after="120"/>
              <w:rPr>
                <w:rFonts w:asciiTheme="minorHAnsi" w:eastAsia="Times New Roman" w:hAnsiTheme="minorHAnsi" w:cstheme="minorHAnsi"/>
                <w:bCs/>
                <w:color w:val="FF0000"/>
                <w:sz w:val="24"/>
                <w:szCs w:val="24"/>
                <w:lang w:eastAsia="pl-PL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Wyniki konsultacji publicznych i opiniowania zostaną przedstawione w raporcie z konsultacji publicznych i opiniowania załączonym do niniejszej oceny skutków regulacji.</w:t>
            </w:r>
            <w:bookmarkEnd w:id="6"/>
          </w:p>
        </w:tc>
      </w:tr>
      <w:bookmarkEnd w:id="5"/>
      <w:tr w:rsidR="00194332" w:rsidRPr="00665857" w14:paraId="6C35C041" w14:textId="77777777" w:rsidTr="00271156">
        <w:trPr>
          <w:trHeight w:val="363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156F5C54" w14:textId="77777777" w:rsidR="00194332" w:rsidRPr="00665857" w:rsidRDefault="00194332" w:rsidP="0019433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 Wpływ na sektor finansów publicznych</w:t>
            </w:r>
          </w:p>
        </w:tc>
      </w:tr>
      <w:tr w:rsidR="00194332" w:rsidRPr="006F7BB5" w14:paraId="159C0537" w14:textId="77777777" w:rsidTr="00271156">
        <w:trPr>
          <w:trHeight w:val="142"/>
        </w:trPr>
        <w:tc>
          <w:tcPr>
            <w:tcW w:w="2261" w:type="dxa"/>
            <w:gridSpan w:val="2"/>
            <w:vMerge w:val="restart"/>
            <w:shd w:val="clear" w:color="auto" w:fill="FFFFFF"/>
          </w:tcPr>
          <w:p w14:paraId="651D713A" w14:textId="54B5EDD5" w:rsidR="00194332" w:rsidRPr="006F7BB5" w:rsidRDefault="00194332" w:rsidP="00194332">
            <w:pPr>
              <w:spacing w:before="40" w:after="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(ceny stałe z 2022 r.)</w:t>
            </w:r>
          </w:p>
        </w:tc>
        <w:tc>
          <w:tcPr>
            <w:tcW w:w="8657" w:type="dxa"/>
            <w:gridSpan w:val="18"/>
            <w:shd w:val="clear" w:color="auto" w:fill="FFFFFF"/>
          </w:tcPr>
          <w:p w14:paraId="358DA266" w14:textId="77777777" w:rsidR="00194332" w:rsidRPr="006F7BB5" w:rsidRDefault="00194332" w:rsidP="0019433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Skutki w okresie 10 lat od wejścia w życie zmian [mln zł]</w:t>
            </w:r>
          </w:p>
        </w:tc>
      </w:tr>
      <w:tr w:rsidR="00194332" w:rsidRPr="006F7BB5" w14:paraId="650F6050" w14:textId="77777777" w:rsidTr="00271156">
        <w:trPr>
          <w:trHeight w:val="142"/>
        </w:trPr>
        <w:tc>
          <w:tcPr>
            <w:tcW w:w="2261" w:type="dxa"/>
            <w:gridSpan w:val="2"/>
            <w:vMerge/>
            <w:shd w:val="clear" w:color="auto" w:fill="FFFFFF"/>
          </w:tcPr>
          <w:p w14:paraId="1D80C083" w14:textId="77777777" w:rsidR="00194332" w:rsidRPr="006F7BB5" w:rsidRDefault="00194332" w:rsidP="00194332">
            <w:pPr>
              <w:spacing w:before="40" w:after="4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14:paraId="6F661789" w14:textId="77777777" w:rsidR="00194332" w:rsidRPr="006F7BB5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5" w:type="dxa"/>
            <w:shd w:val="clear" w:color="auto" w:fill="FFFFFF"/>
          </w:tcPr>
          <w:p w14:paraId="3AA1DA95" w14:textId="77777777" w:rsidR="00194332" w:rsidRPr="006F7BB5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6" w:type="dxa"/>
            <w:shd w:val="clear" w:color="auto" w:fill="FFFFFF"/>
          </w:tcPr>
          <w:p w14:paraId="6E4B4AB0" w14:textId="77777777" w:rsidR="00194332" w:rsidRPr="006F7BB5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597D237E" w14:textId="77777777" w:rsidR="00194332" w:rsidRPr="006F7BB5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30C785CC" w14:textId="77777777" w:rsidR="00194332" w:rsidRPr="006F7BB5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7164A199" w14:textId="77777777" w:rsidR="00194332" w:rsidRPr="006F7BB5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3C985727" w14:textId="77777777" w:rsidR="00194332" w:rsidRPr="006F7BB5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6" w:type="dxa"/>
            <w:shd w:val="clear" w:color="auto" w:fill="FFFFFF"/>
          </w:tcPr>
          <w:p w14:paraId="3B5454A6" w14:textId="77777777" w:rsidR="00194332" w:rsidRPr="006F7BB5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48" w:type="dxa"/>
            <w:shd w:val="clear" w:color="auto" w:fill="FFFFFF"/>
          </w:tcPr>
          <w:p w14:paraId="2D404A35" w14:textId="77777777" w:rsidR="00194332" w:rsidRPr="006F7BB5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705" w:type="dxa"/>
            <w:shd w:val="clear" w:color="auto" w:fill="FFFFFF"/>
          </w:tcPr>
          <w:p w14:paraId="166BAE4B" w14:textId="77777777" w:rsidR="00194332" w:rsidRPr="006F7BB5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3C0A4152" w14:textId="77777777" w:rsidR="00194332" w:rsidRPr="006F7BB5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91" w:type="dxa"/>
            <w:shd w:val="clear" w:color="auto" w:fill="FFFFFF"/>
          </w:tcPr>
          <w:p w14:paraId="7078CAF7" w14:textId="77777777" w:rsidR="00194332" w:rsidRPr="006F7BB5" w:rsidRDefault="00194332" w:rsidP="00194332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  <w:t>Łącznie (0-10)</w:t>
            </w:r>
          </w:p>
        </w:tc>
      </w:tr>
      <w:tr w:rsidR="00194332" w:rsidRPr="00665857" w14:paraId="74D3FBB8" w14:textId="77777777" w:rsidTr="00271156">
        <w:trPr>
          <w:trHeight w:val="321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19EEBD33" w14:textId="7777777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b/>
                <w:sz w:val="24"/>
                <w:szCs w:val="24"/>
              </w:rPr>
              <w:t>Dochody ogółem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76DD02B9" w14:textId="34CF2C28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17BE7210" w14:textId="0ADDCE88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shd w:val="clear" w:color="auto" w:fill="FFFFFF"/>
          </w:tcPr>
          <w:p w14:paraId="002A9739" w14:textId="7A48DC45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7CF81D27" w14:textId="5E422A58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55834AE4" w14:textId="4EF8E222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28DD0072" w14:textId="3D08213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4166D34E" w14:textId="4802C9A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shd w:val="clear" w:color="auto" w:fill="FFFFFF"/>
          </w:tcPr>
          <w:p w14:paraId="20C53287" w14:textId="2D5894D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48" w:type="dxa"/>
            <w:shd w:val="clear" w:color="auto" w:fill="FFFFFF"/>
          </w:tcPr>
          <w:p w14:paraId="48301AB1" w14:textId="15318A3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787CD43C" w14:textId="6A16DA81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67E6FD20" w14:textId="70AB4D1A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2389B43B" w14:textId="6DCB9FA4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94332" w:rsidRPr="00665857" w14:paraId="605E1013" w14:textId="77777777" w:rsidTr="00271156">
        <w:trPr>
          <w:trHeight w:val="321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036CBC35" w14:textId="7777777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budżet państwa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7D7CE231" w14:textId="464DE175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3AFE60B2" w14:textId="58372AFE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shd w:val="clear" w:color="auto" w:fill="FFFFFF"/>
          </w:tcPr>
          <w:p w14:paraId="4BD05FE9" w14:textId="577929B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13FC3FEB" w14:textId="2B5F5C25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4F2CDEC8" w14:textId="045EB9A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076B7248" w14:textId="7BF04121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400BDC8B" w14:textId="4AFF879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shd w:val="clear" w:color="auto" w:fill="FFFFFF"/>
          </w:tcPr>
          <w:p w14:paraId="221896AA" w14:textId="3A52CA8E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48" w:type="dxa"/>
            <w:shd w:val="clear" w:color="auto" w:fill="FFFFFF"/>
          </w:tcPr>
          <w:p w14:paraId="2458CD41" w14:textId="28915281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7DC6F3C0" w14:textId="1626756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54821558" w14:textId="76B9C0F9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1D79AFE8" w14:textId="7D42267E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94332" w:rsidRPr="00665857" w14:paraId="7C7ECF6E" w14:textId="77777777" w:rsidTr="00271156">
        <w:trPr>
          <w:trHeight w:val="344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139B9CF8" w14:textId="7777777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JST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53E1976E" w14:textId="37B837C3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107B3FCA" w14:textId="313FFDF2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shd w:val="clear" w:color="auto" w:fill="FFFFFF"/>
          </w:tcPr>
          <w:p w14:paraId="634AE047" w14:textId="7EFDF90A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4A8AF0F7" w14:textId="7047E373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4F4B0028" w14:textId="10EDA57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0B51E2DD" w14:textId="4424D7E5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5F78F414" w14:textId="547B4C66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shd w:val="clear" w:color="auto" w:fill="FFFFFF"/>
          </w:tcPr>
          <w:p w14:paraId="3E387B28" w14:textId="192EC79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48" w:type="dxa"/>
            <w:shd w:val="clear" w:color="auto" w:fill="FFFFFF"/>
          </w:tcPr>
          <w:p w14:paraId="17D989D8" w14:textId="32AB99DD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0F89F4EB" w14:textId="7C3A7AFD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3A859FDB" w14:textId="6A8D359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33526F26" w14:textId="5EFBCF0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94332" w:rsidRPr="00665857" w14:paraId="4C6B6A44" w14:textId="77777777" w:rsidTr="00271156">
        <w:trPr>
          <w:trHeight w:val="344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27E8ABDE" w14:textId="2E456191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PFRON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241635B2" w14:textId="387B928C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0316C389" w14:textId="77B1D182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shd w:val="clear" w:color="auto" w:fill="FFFFFF"/>
          </w:tcPr>
          <w:p w14:paraId="1B581864" w14:textId="7BBF6175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1DAC81F5" w14:textId="780AC1C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7E02655F" w14:textId="4FBA093A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3CF7F7C1" w14:textId="2F00C69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0FE885E7" w14:textId="4BD07F5A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shd w:val="clear" w:color="auto" w:fill="FFFFFF"/>
          </w:tcPr>
          <w:p w14:paraId="666599C6" w14:textId="18B28560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48" w:type="dxa"/>
            <w:shd w:val="clear" w:color="auto" w:fill="FFFFFF"/>
          </w:tcPr>
          <w:p w14:paraId="62C93D3C" w14:textId="13B37A03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5D3F0DBF" w14:textId="675C792A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56FF4841" w14:textId="61A12350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1A83C6B9" w14:textId="7DD492D8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94332" w:rsidRPr="00665857" w14:paraId="14DC17CD" w14:textId="77777777" w:rsidTr="00271156">
        <w:trPr>
          <w:trHeight w:val="330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4FD8A258" w14:textId="7777777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44D8FC89" w14:textId="2DD75C9B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535CE331" w14:textId="2A45877D" w:rsidR="00194332" w:rsidRPr="006F7BB5" w:rsidRDefault="00B071EF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shd w:val="clear" w:color="auto" w:fill="FFFFFF"/>
          </w:tcPr>
          <w:p w14:paraId="2D84BD52" w14:textId="13D197BA" w:rsidR="00194332" w:rsidRPr="006F7BB5" w:rsidRDefault="00205714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B071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585FC98E" w14:textId="087BDEBE" w:rsidR="00194332" w:rsidRPr="006F7BB5" w:rsidRDefault="00B071EF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6DC43376" w14:textId="502CF32B" w:rsidR="00194332" w:rsidRPr="006F7BB5" w:rsidRDefault="00B071EF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1AF71EC5" w14:textId="678266B4" w:rsidR="00194332" w:rsidRPr="006F7BB5" w:rsidRDefault="00B071EF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15642A6F" w14:textId="79DE348C" w:rsidR="00194332" w:rsidRPr="006F7BB5" w:rsidRDefault="00B071EF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 w:rsidR="0020571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shd w:val="clear" w:color="auto" w:fill="FFFFFF"/>
          </w:tcPr>
          <w:p w14:paraId="3EBCA703" w14:textId="0901264C" w:rsidR="00194332" w:rsidRPr="006F7BB5" w:rsidRDefault="00B071EF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48" w:type="dxa"/>
            <w:shd w:val="clear" w:color="auto" w:fill="FFFFFF"/>
          </w:tcPr>
          <w:p w14:paraId="665FEAE4" w14:textId="42C938EF" w:rsidR="00194332" w:rsidRPr="006F7BB5" w:rsidRDefault="00B071EF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08C30DA4" w14:textId="70DE4647" w:rsidR="00194332" w:rsidRPr="006F7BB5" w:rsidRDefault="00B071EF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3DEEF3C4" w14:textId="50250E33" w:rsidR="00194332" w:rsidRPr="006F7BB5" w:rsidRDefault="00B071EF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130A7FF8" w14:textId="4C074054" w:rsidR="00194332" w:rsidRPr="006F7BB5" w:rsidRDefault="00205714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194332" w:rsidRPr="00665857" w14:paraId="4C037B12" w14:textId="77777777" w:rsidTr="00271156">
        <w:trPr>
          <w:trHeight w:val="330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5A89CA9E" w14:textId="1D449603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budżet państwa   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732F039C" w14:textId="3A087C7A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6DAA6D4F" w14:textId="51357329" w:rsidR="00194332" w:rsidRPr="006F7BB5" w:rsidRDefault="00BF603B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shd w:val="clear" w:color="auto" w:fill="FFFFFF"/>
          </w:tcPr>
          <w:p w14:paraId="3E30506F" w14:textId="71408877" w:rsidR="00194332" w:rsidRPr="006F7BB5" w:rsidRDefault="00BF603B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5E8A78FB" w14:textId="4D373195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01501A0B" w14:textId="597602D6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7903B7D6" w14:textId="1641C7BD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1EB09484" w14:textId="749850FC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shd w:val="clear" w:color="auto" w:fill="FFFFFF"/>
          </w:tcPr>
          <w:p w14:paraId="773E500F" w14:textId="1267BDA6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48" w:type="dxa"/>
            <w:shd w:val="clear" w:color="auto" w:fill="FFFFFF"/>
          </w:tcPr>
          <w:p w14:paraId="2C9253ED" w14:textId="30E34493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04AA63F9" w14:textId="19CA88E1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17C9F5C4" w14:textId="09F1F28A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39E61D6C" w14:textId="0969F164" w:rsidR="00194332" w:rsidRPr="006F7BB5" w:rsidRDefault="00BF603B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194332" w:rsidRPr="00665857" w14:paraId="1771A289" w14:textId="77777777" w:rsidTr="00271156">
        <w:trPr>
          <w:trHeight w:val="351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3C953C47" w14:textId="6D52DA74" w:rsidR="00194332" w:rsidRPr="00003C03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JST 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4436485C" w14:textId="622C1268" w:rsidR="00194332" w:rsidRPr="00003C03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7182BFB8" w14:textId="0B4FC756" w:rsidR="00194332" w:rsidRPr="00003C03" w:rsidRDefault="002A118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shd w:val="clear" w:color="auto" w:fill="FFFFFF"/>
          </w:tcPr>
          <w:p w14:paraId="4001EEEE" w14:textId="6EEF0B59" w:rsidR="00194332" w:rsidRPr="00003C03" w:rsidRDefault="002A118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 w:rsidR="0020571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2537E852" w14:textId="7E186E62" w:rsidR="00194332" w:rsidRPr="00003C03" w:rsidRDefault="002A118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6CD84CAE" w14:textId="53E22A1E" w:rsidR="00194332" w:rsidRPr="00003C03" w:rsidRDefault="002A118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4102A692" w14:textId="6064D29D" w:rsidR="00194332" w:rsidRPr="00003C03" w:rsidRDefault="002A118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1DBD1684" w14:textId="70EC5994" w:rsidR="00194332" w:rsidRPr="00003C03" w:rsidRDefault="002A118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 w:rsidR="0020571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shd w:val="clear" w:color="auto" w:fill="FFFFFF"/>
          </w:tcPr>
          <w:p w14:paraId="7A1599DF" w14:textId="365A6858" w:rsidR="00194332" w:rsidRPr="00003C03" w:rsidRDefault="002A118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48" w:type="dxa"/>
            <w:shd w:val="clear" w:color="auto" w:fill="FFFFFF"/>
          </w:tcPr>
          <w:p w14:paraId="29BCEAA3" w14:textId="611C99B5" w:rsidR="00194332" w:rsidRPr="00003C03" w:rsidRDefault="002A118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5" w:type="dxa"/>
            <w:shd w:val="clear" w:color="auto" w:fill="FFFFFF"/>
          </w:tcPr>
          <w:p w14:paraId="4F8234F9" w14:textId="08E08514" w:rsidR="00194332" w:rsidRPr="00003C03" w:rsidRDefault="002A118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5137126B" w14:textId="7C31EA7E" w:rsidR="00194332" w:rsidRPr="00003C03" w:rsidRDefault="002A118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991" w:type="dxa"/>
            <w:shd w:val="clear" w:color="auto" w:fill="FFFFFF"/>
          </w:tcPr>
          <w:p w14:paraId="48CA642B" w14:textId="38944C86" w:rsidR="00194332" w:rsidRPr="00003C03" w:rsidRDefault="00205714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194332" w:rsidRPr="00665857" w14:paraId="5F884556" w14:textId="77777777" w:rsidTr="00271156">
        <w:trPr>
          <w:trHeight w:val="351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7D751E3C" w14:textId="77720C68" w:rsidR="00194332" w:rsidRPr="00003C03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sz w:val="24"/>
                <w:szCs w:val="24"/>
              </w:rPr>
              <w:t>PFRON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1115D40B" w14:textId="4FCAFEB7" w:rsidR="00194332" w:rsidRPr="00003C03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0D74615F" w14:textId="0034FC12" w:rsidR="00194332" w:rsidRPr="00003C03" w:rsidRDefault="00BF603B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shd w:val="clear" w:color="auto" w:fill="FFFFFF"/>
          </w:tcPr>
          <w:p w14:paraId="44C835E7" w14:textId="32B973C1" w:rsidR="00194332" w:rsidRPr="00003C03" w:rsidRDefault="00205714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BF603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4FC8C831" w14:textId="6CB8D317" w:rsidR="00194332" w:rsidRPr="00003C03" w:rsidRDefault="00BF603B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64B4E181" w14:textId="38054066" w:rsidR="00194332" w:rsidRPr="00003C03" w:rsidRDefault="00BF603B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0A3C0CAD" w14:textId="324C9AEC" w:rsidR="00194332" w:rsidRPr="00003C03" w:rsidRDefault="00BF603B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3CBEF129" w14:textId="106ACFF5" w:rsidR="00194332" w:rsidRPr="00003C03" w:rsidRDefault="00BF603B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shd w:val="clear" w:color="auto" w:fill="FFFFFF"/>
          </w:tcPr>
          <w:p w14:paraId="04368119" w14:textId="12042DB3" w:rsidR="00194332" w:rsidRPr="00003C03" w:rsidRDefault="00BF603B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48" w:type="dxa"/>
            <w:shd w:val="clear" w:color="auto" w:fill="FFFFFF"/>
          </w:tcPr>
          <w:p w14:paraId="3A034F55" w14:textId="0CB1E61A" w:rsidR="00194332" w:rsidRPr="00003C03" w:rsidRDefault="00BF603B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5" w:type="dxa"/>
            <w:shd w:val="clear" w:color="auto" w:fill="FFFFFF"/>
          </w:tcPr>
          <w:p w14:paraId="2C075303" w14:textId="0F8E16EA" w:rsidR="00194332" w:rsidRPr="00003C03" w:rsidRDefault="00BF603B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3008597B" w14:textId="5CE47C9F" w:rsidR="00194332" w:rsidRPr="00003C03" w:rsidRDefault="00BF603B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991" w:type="dxa"/>
            <w:shd w:val="clear" w:color="auto" w:fill="FFFFFF"/>
          </w:tcPr>
          <w:p w14:paraId="4B5D90C9" w14:textId="53C69D60" w:rsidR="00194332" w:rsidRPr="00003C03" w:rsidRDefault="00205714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003C03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194332" w:rsidRPr="00665857" w14:paraId="655174A7" w14:textId="77777777" w:rsidTr="00271156">
        <w:trPr>
          <w:trHeight w:val="360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09D8D7AD" w14:textId="7777777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b/>
                <w:sz w:val="24"/>
                <w:szCs w:val="24"/>
              </w:rPr>
              <w:t>Saldo ogółem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5ED6BCBF" w14:textId="399A91A4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6F13CE5D" w14:textId="033DC56B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shd w:val="clear" w:color="auto" w:fill="FFFFFF"/>
          </w:tcPr>
          <w:p w14:paraId="65E0C3F6" w14:textId="0C954DDB" w:rsidR="00194332" w:rsidRPr="006F7BB5" w:rsidRDefault="00205714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7ACAB012" w14:textId="012C5AAA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4CD19E78" w14:textId="396A13D6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20B94C38" w14:textId="704278B7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7FADC606" w14:textId="433CF54F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0571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shd w:val="clear" w:color="auto" w:fill="FFFFFF"/>
          </w:tcPr>
          <w:p w14:paraId="4892D189" w14:textId="38A5B9EF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48" w:type="dxa"/>
            <w:shd w:val="clear" w:color="auto" w:fill="FFFFFF"/>
          </w:tcPr>
          <w:p w14:paraId="437D4A43" w14:textId="769FC278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5" w:type="dxa"/>
            <w:shd w:val="clear" w:color="auto" w:fill="FFFFFF"/>
          </w:tcPr>
          <w:p w14:paraId="3896CFD8" w14:textId="1C3910B6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0CB073B4" w14:textId="23F24336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991" w:type="dxa"/>
            <w:shd w:val="clear" w:color="auto" w:fill="FFFFFF"/>
          </w:tcPr>
          <w:p w14:paraId="685378E2" w14:textId="45D9E165" w:rsidR="00194332" w:rsidRPr="006F7BB5" w:rsidRDefault="00205714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23307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194332" w:rsidRPr="00665857" w14:paraId="2F90BC24" w14:textId="77777777" w:rsidTr="00271156">
        <w:trPr>
          <w:trHeight w:val="360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00F522DB" w14:textId="7777777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budżet państwa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5746EC85" w14:textId="79D20E4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56EC96AA" w14:textId="2D03F784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shd w:val="clear" w:color="auto" w:fill="FFFFFF"/>
          </w:tcPr>
          <w:p w14:paraId="4D5CCFB9" w14:textId="394B72C1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7C99CF7C" w14:textId="101BF38B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33B9BBBD" w14:textId="28BDF33B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77640684" w14:textId="2BB2682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535AF362" w14:textId="11FD683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shd w:val="clear" w:color="auto" w:fill="FFFFFF"/>
          </w:tcPr>
          <w:p w14:paraId="6337D323" w14:textId="1932D746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48" w:type="dxa"/>
            <w:shd w:val="clear" w:color="auto" w:fill="FFFFFF"/>
          </w:tcPr>
          <w:p w14:paraId="6FABCC10" w14:textId="1B07A321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2CC086A9" w14:textId="376FE563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70FADD2E" w14:textId="48BB6F23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91" w:type="dxa"/>
            <w:shd w:val="clear" w:color="auto" w:fill="FFFFFF"/>
          </w:tcPr>
          <w:p w14:paraId="63041B1B" w14:textId="0C3946FC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194332" w:rsidRPr="00665857" w14:paraId="485D83EE" w14:textId="77777777" w:rsidTr="00271156">
        <w:trPr>
          <w:trHeight w:val="357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5E8E890B" w14:textId="7777777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JST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1D2C4E47" w14:textId="0A7AA17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47C3C71E" w14:textId="54F002CC" w:rsidR="00194332" w:rsidRPr="006F7BB5" w:rsidRDefault="00EA512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shd w:val="clear" w:color="auto" w:fill="FFFFFF"/>
          </w:tcPr>
          <w:p w14:paraId="3CBAB51F" w14:textId="357F8916" w:rsidR="00194332" w:rsidRPr="006F7BB5" w:rsidRDefault="00EA512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 w:rsidR="0020571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61C33D54" w14:textId="3A53ACD8" w:rsidR="00194332" w:rsidRPr="006F7BB5" w:rsidRDefault="00EA512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1A149BE8" w14:textId="40EF6E40" w:rsidR="00194332" w:rsidRPr="006F7BB5" w:rsidRDefault="00EA512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23ADC556" w14:textId="44050DDE" w:rsidR="00194332" w:rsidRPr="006F7BB5" w:rsidRDefault="00EA512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5C78349B" w14:textId="5B6162E6" w:rsidR="00194332" w:rsidRPr="006F7BB5" w:rsidRDefault="00EA5120" w:rsidP="00EA5120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 w:rsidR="00205714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shd w:val="clear" w:color="auto" w:fill="FFFFFF"/>
          </w:tcPr>
          <w:p w14:paraId="0A86F946" w14:textId="6D45C749" w:rsidR="00194332" w:rsidRPr="006F7BB5" w:rsidRDefault="00EA512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48" w:type="dxa"/>
            <w:shd w:val="clear" w:color="auto" w:fill="FFFFFF"/>
          </w:tcPr>
          <w:p w14:paraId="7715B989" w14:textId="249EBF1A" w:rsidR="00194332" w:rsidRPr="006F7BB5" w:rsidRDefault="00EA512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177BA513" w14:textId="2F102964" w:rsidR="00194332" w:rsidRPr="006F7BB5" w:rsidRDefault="00EA5120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7D787761" w14:textId="4F7F9D2A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991" w:type="dxa"/>
            <w:shd w:val="clear" w:color="auto" w:fill="FFFFFF"/>
          </w:tcPr>
          <w:p w14:paraId="1188CE42" w14:textId="33A35134" w:rsidR="00194332" w:rsidRPr="006F7BB5" w:rsidRDefault="00205714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EA512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194332" w:rsidRPr="00665857" w14:paraId="25518EC8" w14:textId="77777777" w:rsidTr="00271156">
        <w:trPr>
          <w:trHeight w:val="357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469B2604" w14:textId="76DECB7D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PFRON</w:t>
            </w:r>
          </w:p>
        </w:tc>
        <w:tc>
          <w:tcPr>
            <w:tcW w:w="565" w:type="dxa"/>
            <w:gridSpan w:val="2"/>
            <w:shd w:val="clear" w:color="auto" w:fill="FFFFFF"/>
          </w:tcPr>
          <w:p w14:paraId="490E3827" w14:textId="1D92479A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5" w:type="dxa"/>
            <w:shd w:val="clear" w:color="auto" w:fill="FFFFFF"/>
          </w:tcPr>
          <w:p w14:paraId="418CFBB2" w14:textId="0717112D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shd w:val="clear" w:color="auto" w:fill="FFFFFF"/>
          </w:tcPr>
          <w:p w14:paraId="58A0B919" w14:textId="5AF3C80E" w:rsidR="00194332" w:rsidRPr="006F7BB5" w:rsidRDefault="00205714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23307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28E9E154" w14:textId="4FA1F17D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7" w:type="dxa"/>
            <w:gridSpan w:val="2"/>
            <w:shd w:val="clear" w:color="auto" w:fill="FFFFFF"/>
          </w:tcPr>
          <w:p w14:paraId="2F7626EA" w14:textId="2576DFA5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5" w:type="dxa"/>
            <w:gridSpan w:val="2"/>
            <w:shd w:val="clear" w:color="auto" w:fill="FFFFFF"/>
          </w:tcPr>
          <w:p w14:paraId="62BF98DA" w14:textId="6DB2C425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6B57C5B9" w14:textId="6DD56953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shd w:val="clear" w:color="auto" w:fill="FFFFFF"/>
          </w:tcPr>
          <w:p w14:paraId="214944F1" w14:textId="375C1611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48" w:type="dxa"/>
            <w:shd w:val="clear" w:color="auto" w:fill="FFFFFF"/>
          </w:tcPr>
          <w:p w14:paraId="12E69969" w14:textId="054D36B8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5" w:type="dxa"/>
            <w:shd w:val="clear" w:color="auto" w:fill="FFFFFF"/>
          </w:tcPr>
          <w:p w14:paraId="33980C0A" w14:textId="1D1887CC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706" w:type="dxa"/>
            <w:gridSpan w:val="2"/>
            <w:shd w:val="clear" w:color="auto" w:fill="FFFFFF"/>
          </w:tcPr>
          <w:p w14:paraId="6B12ACA1" w14:textId="2A35F2C3" w:rsidR="00194332" w:rsidRPr="006F7BB5" w:rsidRDefault="00233075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194332" w:rsidRPr="006F7BB5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991" w:type="dxa"/>
            <w:shd w:val="clear" w:color="auto" w:fill="FFFFFF"/>
          </w:tcPr>
          <w:p w14:paraId="467583E4" w14:textId="1DA24A0A" w:rsidR="00194332" w:rsidRPr="006F7BB5" w:rsidRDefault="00205714" w:rsidP="00194332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94332" w:rsidRPr="00665857" w14:paraId="6CBFB27A" w14:textId="77777777" w:rsidTr="00271156">
        <w:trPr>
          <w:trHeight w:val="348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44DF5709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Źródła finansowania </w:t>
            </w:r>
          </w:p>
        </w:tc>
        <w:tc>
          <w:tcPr>
            <w:tcW w:w="8657" w:type="dxa"/>
            <w:gridSpan w:val="18"/>
            <w:shd w:val="clear" w:color="auto" w:fill="FFFFFF"/>
            <w:vAlign w:val="center"/>
          </w:tcPr>
          <w:p w14:paraId="471ADFF1" w14:textId="77777777" w:rsidR="00194332" w:rsidRPr="00665857" w:rsidRDefault="00194332" w:rsidP="00194332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D0DFB10" w14:textId="6836D829" w:rsidR="00194332" w:rsidRPr="00665857" w:rsidRDefault="00B756E7" w:rsidP="00194332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dotyczy</w:t>
            </w:r>
          </w:p>
          <w:p w14:paraId="4C657ED6" w14:textId="77777777" w:rsidR="00194332" w:rsidRPr="00665857" w:rsidRDefault="00194332" w:rsidP="00194332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94332" w:rsidRPr="00665857" w14:paraId="5BBC71FB" w14:textId="77777777" w:rsidTr="00205714">
        <w:trPr>
          <w:trHeight w:val="1650"/>
        </w:trPr>
        <w:tc>
          <w:tcPr>
            <w:tcW w:w="2261" w:type="dxa"/>
            <w:gridSpan w:val="2"/>
            <w:shd w:val="clear" w:color="auto" w:fill="FFFFFF"/>
          </w:tcPr>
          <w:p w14:paraId="112EF141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Dodatkowe informacje, w tym wskazanie źródeł danych i przyjętych do obliczeń założeń</w:t>
            </w:r>
          </w:p>
        </w:tc>
        <w:tc>
          <w:tcPr>
            <w:tcW w:w="8657" w:type="dxa"/>
            <w:gridSpan w:val="18"/>
            <w:shd w:val="clear" w:color="auto" w:fill="FFFFFF"/>
          </w:tcPr>
          <w:p w14:paraId="564C561E" w14:textId="3CC1DD61" w:rsidR="00941E8B" w:rsidRDefault="00941E8B" w:rsidP="00941E8B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Wejście w życie ustawy nie spowoduje dodatkowych skutków finansowych w sektorze finansów publicznych (w tym w budżecie państwa i budżetach jednostek samorządu terytorialnego). </w:t>
            </w:r>
          </w:p>
          <w:p w14:paraId="72C07103" w14:textId="49909277" w:rsidR="00F55960" w:rsidRPr="006F7BB5" w:rsidRDefault="00F55960" w:rsidP="00DA4CCB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4332" w:rsidRPr="00665857" w14:paraId="6FF8A5A4" w14:textId="77777777" w:rsidTr="00271156">
        <w:trPr>
          <w:trHeight w:val="345"/>
        </w:trPr>
        <w:tc>
          <w:tcPr>
            <w:tcW w:w="10918" w:type="dxa"/>
            <w:gridSpan w:val="20"/>
            <w:shd w:val="clear" w:color="auto" w:fill="99CCFF"/>
          </w:tcPr>
          <w:p w14:paraId="676D879E" w14:textId="77777777" w:rsidR="00194332" w:rsidRPr="00665857" w:rsidRDefault="00194332" w:rsidP="003631AE">
            <w:pPr>
              <w:numPr>
                <w:ilvl w:val="0"/>
                <w:numId w:val="46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  <w:t xml:space="preserve">Wpływ na </w:t>
            </w: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194332" w:rsidRPr="00665857" w14:paraId="21B68987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FFFFFF"/>
          </w:tcPr>
          <w:p w14:paraId="30F77E56" w14:textId="77777777" w:rsidR="00194332" w:rsidRPr="00665857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Skutki</w:t>
            </w:r>
          </w:p>
        </w:tc>
      </w:tr>
      <w:tr w:rsidR="00194332" w:rsidRPr="00665857" w14:paraId="27A61ED8" w14:textId="77777777" w:rsidTr="00271156">
        <w:trPr>
          <w:trHeight w:val="142"/>
        </w:trPr>
        <w:tc>
          <w:tcPr>
            <w:tcW w:w="3531" w:type="dxa"/>
            <w:gridSpan w:val="5"/>
            <w:shd w:val="clear" w:color="auto" w:fill="FFFFFF"/>
          </w:tcPr>
          <w:p w14:paraId="72C6C32D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Czas w latach od wejścia w życie zmian</w:t>
            </w:r>
          </w:p>
        </w:tc>
        <w:tc>
          <w:tcPr>
            <w:tcW w:w="706" w:type="dxa"/>
            <w:shd w:val="clear" w:color="auto" w:fill="FFFFFF"/>
          </w:tcPr>
          <w:p w14:paraId="4E3A8BF5" w14:textId="77777777" w:rsidR="00194332" w:rsidRPr="00665857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8" w:type="dxa"/>
            <w:gridSpan w:val="5"/>
            <w:shd w:val="clear" w:color="auto" w:fill="FFFFFF"/>
          </w:tcPr>
          <w:p w14:paraId="37182486" w14:textId="77777777" w:rsidR="00194332" w:rsidRPr="00665857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gridSpan w:val="2"/>
            <w:shd w:val="clear" w:color="auto" w:fill="FFFFFF"/>
          </w:tcPr>
          <w:p w14:paraId="343DFF73" w14:textId="77777777" w:rsidR="00194332" w:rsidRPr="00665857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9" w:type="dxa"/>
            <w:gridSpan w:val="2"/>
            <w:shd w:val="clear" w:color="auto" w:fill="FFFFFF"/>
          </w:tcPr>
          <w:p w14:paraId="497D9F4A" w14:textId="77777777" w:rsidR="00194332" w:rsidRPr="00665857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8" w:type="dxa"/>
            <w:shd w:val="clear" w:color="auto" w:fill="FFFFFF"/>
          </w:tcPr>
          <w:p w14:paraId="7354C2C8" w14:textId="77777777" w:rsidR="00194332" w:rsidRPr="00665857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4" w:type="dxa"/>
            <w:gridSpan w:val="2"/>
            <w:shd w:val="clear" w:color="auto" w:fill="FFFFFF"/>
          </w:tcPr>
          <w:p w14:paraId="15C157E3" w14:textId="77777777" w:rsidR="00194332" w:rsidRPr="00665857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shd w:val="clear" w:color="auto" w:fill="FFFFFF"/>
          </w:tcPr>
          <w:p w14:paraId="3555623A" w14:textId="77777777" w:rsidR="00194332" w:rsidRPr="005C48BA" w:rsidRDefault="00194332" w:rsidP="0019433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  <w:szCs w:val="20"/>
              </w:rPr>
            </w:pPr>
            <w:r w:rsidRPr="005C48BA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  <w:szCs w:val="20"/>
              </w:rPr>
              <w:t>Łącznie</w:t>
            </w:r>
            <w:r w:rsidRPr="005C48BA" w:rsidDel="0073273A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  <w:szCs w:val="20"/>
              </w:rPr>
              <w:t xml:space="preserve"> </w:t>
            </w:r>
            <w:r w:rsidRPr="005C48BA">
              <w:rPr>
                <w:rFonts w:asciiTheme="minorHAnsi" w:hAnsiTheme="minorHAnsi" w:cstheme="minorHAnsi"/>
                <w:i/>
                <w:color w:val="000000"/>
                <w:spacing w:val="-2"/>
                <w:sz w:val="20"/>
                <w:szCs w:val="20"/>
              </w:rPr>
              <w:t>(0-10)</w:t>
            </w:r>
          </w:p>
        </w:tc>
      </w:tr>
      <w:tr w:rsidR="00194332" w:rsidRPr="00665857" w14:paraId="454EC8A0" w14:textId="77777777" w:rsidTr="00205714">
        <w:trPr>
          <w:trHeight w:val="142"/>
        </w:trPr>
        <w:tc>
          <w:tcPr>
            <w:tcW w:w="1702" w:type="dxa"/>
            <w:vMerge w:val="restart"/>
            <w:shd w:val="clear" w:color="auto" w:fill="FFFFFF"/>
          </w:tcPr>
          <w:p w14:paraId="2AF9FACB" w14:textId="77777777" w:rsidR="00194332" w:rsidRPr="00665857" w:rsidRDefault="00194332" w:rsidP="001943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ujęciu pieniężnym</w:t>
            </w:r>
          </w:p>
          <w:p w14:paraId="53170BAC" w14:textId="77777777" w:rsidR="00194332" w:rsidRPr="00665857" w:rsidRDefault="00194332" w:rsidP="00194332">
            <w:p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(w mln zł, </w:t>
            </w:r>
          </w:p>
          <w:p w14:paraId="36279BBA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ceny stałe z …… r.)</w:t>
            </w:r>
          </w:p>
        </w:tc>
        <w:tc>
          <w:tcPr>
            <w:tcW w:w="1829" w:type="dxa"/>
            <w:gridSpan w:val="4"/>
            <w:shd w:val="clear" w:color="auto" w:fill="FFFFFF"/>
          </w:tcPr>
          <w:p w14:paraId="288E0B09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706" w:type="dxa"/>
            <w:shd w:val="clear" w:color="auto" w:fill="FFFFFF"/>
          </w:tcPr>
          <w:p w14:paraId="6C4A114A" w14:textId="256ABB36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78" w:type="dxa"/>
            <w:gridSpan w:val="5"/>
            <w:shd w:val="clear" w:color="auto" w:fill="FFFFFF"/>
          </w:tcPr>
          <w:p w14:paraId="7086267C" w14:textId="0A9CC1D0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shd w:val="clear" w:color="auto" w:fill="FFFFFF"/>
          </w:tcPr>
          <w:p w14:paraId="657F64BF" w14:textId="12DE8B4D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119" w:type="dxa"/>
            <w:gridSpan w:val="2"/>
            <w:shd w:val="clear" w:color="auto" w:fill="FFFFFF"/>
          </w:tcPr>
          <w:p w14:paraId="6348DD69" w14:textId="3F5882B2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48" w:type="dxa"/>
            <w:shd w:val="clear" w:color="auto" w:fill="FFFFFF"/>
          </w:tcPr>
          <w:p w14:paraId="7D62DFCE" w14:textId="777A11F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shd w:val="clear" w:color="auto" w:fill="FFFFFF"/>
          </w:tcPr>
          <w:p w14:paraId="5530D9CC" w14:textId="21115E5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68" w:type="dxa"/>
            <w:gridSpan w:val="2"/>
            <w:shd w:val="clear" w:color="auto" w:fill="FFFFFF"/>
          </w:tcPr>
          <w:p w14:paraId="4E20399B" w14:textId="4FCD88B2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94332" w:rsidRPr="00665857" w14:paraId="23AF0D8E" w14:textId="77777777" w:rsidTr="00205714">
        <w:trPr>
          <w:trHeight w:val="142"/>
        </w:trPr>
        <w:tc>
          <w:tcPr>
            <w:tcW w:w="1702" w:type="dxa"/>
            <w:vMerge/>
            <w:shd w:val="clear" w:color="auto" w:fill="FFFFFF"/>
          </w:tcPr>
          <w:p w14:paraId="7A736961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shd w:val="clear" w:color="auto" w:fill="FFFFFF"/>
          </w:tcPr>
          <w:p w14:paraId="389EA47A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706" w:type="dxa"/>
            <w:shd w:val="clear" w:color="auto" w:fill="FFFFFF"/>
          </w:tcPr>
          <w:p w14:paraId="3918A813" w14:textId="23C05ADE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78" w:type="dxa"/>
            <w:gridSpan w:val="5"/>
            <w:shd w:val="clear" w:color="auto" w:fill="FFFFFF"/>
          </w:tcPr>
          <w:p w14:paraId="01F4ACE2" w14:textId="7E92C895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shd w:val="clear" w:color="auto" w:fill="FFFFFF"/>
          </w:tcPr>
          <w:p w14:paraId="2299149F" w14:textId="521BE2F4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119" w:type="dxa"/>
            <w:gridSpan w:val="2"/>
            <w:shd w:val="clear" w:color="auto" w:fill="FFFFFF"/>
          </w:tcPr>
          <w:p w14:paraId="65B8EC48" w14:textId="419AB75D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48" w:type="dxa"/>
            <w:shd w:val="clear" w:color="auto" w:fill="FFFFFF"/>
          </w:tcPr>
          <w:p w14:paraId="024D72CE" w14:textId="56F105D8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shd w:val="clear" w:color="auto" w:fill="FFFFFF"/>
          </w:tcPr>
          <w:p w14:paraId="703A0AD8" w14:textId="325E2A5E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68" w:type="dxa"/>
            <w:gridSpan w:val="2"/>
            <w:shd w:val="clear" w:color="auto" w:fill="FFFFFF"/>
          </w:tcPr>
          <w:p w14:paraId="7DBF01A5" w14:textId="1B01E19E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94332" w:rsidRPr="00665857" w14:paraId="6BF4440E" w14:textId="77777777" w:rsidTr="00205714">
        <w:trPr>
          <w:trHeight w:val="142"/>
        </w:trPr>
        <w:tc>
          <w:tcPr>
            <w:tcW w:w="1702" w:type="dxa"/>
            <w:vMerge/>
            <w:shd w:val="clear" w:color="auto" w:fill="FFFFFF"/>
          </w:tcPr>
          <w:p w14:paraId="0DA7C8BF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shd w:val="clear" w:color="auto" w:fill="FFFFFF"/>
          </w:tcPr>
          <w:p w14:paraId="78CCF7CA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rodzina, obywatele oraz gospodarstwa domowe</w:t>
            </w:r>
          </w:p>
        </w:tc>
        <w:tc>
          <w:tcPr>
            <w:tcW w:w="706" w:type="dxa"/>
            <w:shd w:val="clear" w:color="auto" w:fill="FFFFFF"/>
          </w:tcPr>
          <w:p w14:paraId="6A4AE742" w14:textId="49FC3C79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78" w:type="dxa"/>
            <w:gridSpan w:val="5"/>
            <w:shd w:val="clear" w:color="auto" w:fill="FFFFFF"/>
          </w:tcPr>
          <w:p w14:paraId="5696B7F3" w14:textId="6026047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shd w:val="clear" w:color="auto" w:fill="FFFFFF"/>
          </w:tcPr>
          <w:p w14:paraId="6F1BD179" w14:textId="3AC40F12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119" w:type="dxa"/>
            <w:gridSpan w:val="2"/>
            <w:shd w:val="clear" w:color="auto" w:fill="FFFFFF"/>
          </w:tcPr>
          <w:p w14:paraId="193FF3E3" w14:textId="67793650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48" w:type="dxa"/>
            <w:shd w:val="clear" w:color="auto" w:fill="FFFFFF"/>
          </w:tcPr>
          <w:p w14:paraId="457C18B7" w14:textId="3318BBF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shd w:val="clear" w:color="auto" w:fill="FFFFFF"/>
          </w:tcPr>
          <w:p w14:paraId="44CD08BC" w14:textId="618C396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68" w:type="dxa"/>
            <w:gridSpan w:val="2"/>
            <w:shd w:val="clear" w:color="auto" w:fill="FFFFFF"/>
          </w:tcPr>
          <w:p w14:paraId="08D4EF7D" w14:textId="323932C8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94332" w:rsidRPr="00665857" w14:paraId="3DF50132" w14:textId="77777777" w:rsidTr="00205714">
        <w:trPr>
          <w:trHeight w:val="142"/>
        </w:trPr>
        <w:tc>
          <w:tcPr>
            <w:tcW w:w="1702" w:type="dxa"/>
            <w:vMerge/>
            <w:shd w:val="clear" w:color="auto" w:fill="FFFFFF"/>
          </w:tcPr>
          <w:p w14:paraId="14E3CF64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shd w:val="clear" w:color="auto" w:fill="auto"/>
          </w:tcPr>
          <w:p w14:paraId="0297DE03" w14:textId="77777777" w:rsidR="00194332" w:rsidRPr="00822284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822284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(dodaj/usuń)</w: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06" w:type="dxa"/>
            <w:shd w:val="clear" w:color="auto" w:fill="FFFFFF"/>
          </w:tcPr>
          <w:p w14:paraId="172CD2CA" w14:textId="6CA8D355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78" w:type="dxa"/>
            <w:gridSpan w:val="5"/>
            <w:shd w:val="clear" w:color="auto" w:fill="FFFFFF"/>
          </w:tcPr>
          <w:p w14:paraId="2D9F3D9E" w14:textId="2D876C75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shd w:val="clear" w:color="auto" w:fill="FFFFFF"/>
          </w:tcPr>
          <w:p w14:paraId="510BA3A6" w14:textId="0E82FC76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119" w:type="dxa"/>
            <w:gridSpan w:val="2"/>
            <w:shd w:val="clear" w:color="auto" w:fill="FFFFFF"/>
          </w:tcPr>
          <w:p w14:paraId="4691FB8F" w14:textId="30257880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48" w:type="dxa"/>
            <w:shd w:val="clear" w:color="auto" w:fill="FFFFFF"/>
          </w:tcPr>
          <w:p w14:paraId="696C7822" w14:textId="288C8D62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2"/>
            <w:shd w:val="clear" w:color="auto" w:fill="FFFFFF"/>
          </w:tcPr>
          <w:p w14:paraId="0149B2BB" w14:textId="5B831BC7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68" w:type="dxa"/>
            <w:gridSpan w:val="2"/>
            <w:shd w:val="clear" w:color="auto" w:fill="FFFFFF"/>
          </w:tcPr>
          <w:p w14:paraId="035A6583" w14:textId="26B8DA8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194332" w:rsidRPr="00665857" w14:paraId="73217D89" w14:textId="77777777" w:rsidTr="00205714">
        <w:trPr>
          <w:trHeight w:val="142"/>
        </w:trPr>
        <w:tc>
          <w:tcPr>
            <w:tcW w:w="1702" w:type="dxa"/>
            <w:vMerge w:val="restart"/>
            <w:shd w:val="clear" w:color="auto" w:fill="FFFFFF"/>
          </w:tcPr>
          <w:p w14:paraId="7B3BBFBF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ujęciu niepieniężnym</w:t>
            </w:r>
          </w:p>
        </w:tc>
        <w:tc>
          <w:tcPr>
            <w:tcW w:w="1829" w:type="dxa"/>
            <w:gridSpan w:val="4"/>
            <w:shd w:val="clear" w:color="auto" w:fill="FFFFFF"/>
          </w:tcPr>
          <w:p w14:paraId="3E380882" w14:textId="77777777" w:rsidR="00194332" w:rsidRPr="00822284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7387" w:type="dxa"/>
            <w:gridSpan w:val="15"/>
            <w:shd w:val="clear" w:color="auto" w:fill="FFFFFF"/>
          </w:tcPr>
          <w:p w14:paraId="06AB4277" w14:textId="6C3CDF1D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Nie dotyczy</w:t>
            </w:r>
          </w:p>
        </w:tc>
      </w:tr>
      <w:tr w:rsidR="00194332" w:rsidRPr="00665857" w14:paraId="685334E5" w14:textId="77777777" w:rsidTr="00205714">
        <w:trPr>
          <w:trHeight w:val="142"/>
        </w:trPr>
        <w:tc>
          <w:tcPr>
            <w:tcW w:w="1702" w:type="dxa"/>
            <w:vMerge/>
            <w:shd w:val="clear" w:color="auto" w:fill="FFFFFF"/>
          </w:tcPr>
          <w:p w14:paraId="66D9D459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shd w:val="clear" w:color="auto" w:fill="FFFFFF"/>
          </w:tcPr>
          <w:p w14:paraId="4DB4439B" w14:textId="77777777" w:rsidR="00194332" w:rsidRPr="00822284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7387" w:type="dxa"/>
            <w:gridSpan w:val="15"/>
            <w:shd w:val="clear" w:color="auto" w:fill="FFFFFF"/>
          </w:tcPr>
          <w:p w14:paraId="17927305" w14:textId="2BD79DCF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Nie dotyczy</w:t>
            </w:r>
          </w:p>
        </w:tc>
      </w:tr>
      <w:tr w:rsidR="00194332" w:rsidRPr="00665857" w14:paraId="625E805C" w14:textId="77777777" w:rsidTr="00205714">
        <w:trPr>
          <w:trHeight w:val="596"/>
        </w:trPr>
        <w:tc>
          <w:tcPr>
            <w:tcW w:w="1702" w:type="dxa"/>
            <w:vMerge/>
            <w:shd w:val="clear" w:color="auto" w:fill="FFFFFF"/>
          </w:tcPr>
          <w:p w14:paraId="5B212A3A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shd w:val="clear" w:color="auto" w:fill="FFFFFF"/>
          </w:tcPr>
          <w:p w14:paraId="225DE8A3" w14:textId="77777777" w:rsidR="00194332" w:rsidRPr="00822284" w:rsidRDefault="00194332" w:rsidP="00194332">
            <w:pPr>
              <w:tabs>
                <w:tab w:val="right" w:pos="1936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sz w:val="24"/>
                <w:szCs w:val="24"/>
              </w:rPr>
              <w:t>rodzina, obywatele oraz gospodarstwa domowe</w: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87" w:type="dxa"/>
            <w:gridSpan w:val="15"/>
            <w:shd w:val="clear" w:color="auto" w:fill="FFFFFF"/>
          </w:tcPr>
          <w:p w14:paraId="07B26878" w14:textId="09CDCF8A" w:rsidR="00194332" w:rsidRPr="006F7BB5" w:rsidRDefault="00194332" w:rsidP="0019433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Nie dotyczy</w:t>
            </w:r>
          </w:p>
        </w:tc>
      </w:tr>
      <w:tr w:rsidR="00194332" w:rsidRPr="00665857" w14:paraId="42841426" w14:textId="77777777" w:rsidTr="00205714">
        <w:trPr>
          <w:trHeight w:val="240"/>
        </w:trPr>
        <w:tc>
          <w:tcPr>
            <w:tcW w:w="1702" w:type="dxa"/>
            <w:vMerge/>
            <w:shd w:val="clear" w:color="auto" w:fill="FFFFFF"/>
          </w:tcPr>
          <w:p w14:paraId="5E6F2F2C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shd w:val="clear" w:color="auto" w:fill="FFFFFF"/>
          </w:tcPr>
          <w:p w14:paraId="6A719E72" w14:textId="77777777" w:rsidR="00194332" w:rsidRPr="00822284" w:rsidRDefault="00194332" w:rsidP="00194332">
            <w:pPr>
              <w:tabs>
                <w:tab w:val="right" w:pos="19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822284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(dodaj/usuń)</w: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87" w:type="dxa"/>
            <w:gridSpan w:val="15"/>
            <w:shd w:val="clear" w:color="auto" w:fill="FFFFFF"/>
          </w:tcPr>
          <w:p w14:paraId="23D87819" w14:textId="379FA398" w:rsidR="00194332" w:rsidRPr="006F7BB5" w:rsidRDefault="00194332" w:rsidP="00194332">
            <w:pPr>
              <w:tabs>
                <w:tab w:val="left" w:pos="3000"/>
              </w:tabs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Nie dotyczy</w:t>
            </w:r>
          </w:p>
        </w:tc>
      </w:tr>
      <w:tr w:rsidR="00194332" w:rsidRPr="00665857" w14:paraId="602C25AC" w14:textId="77777777" w:rsidTr="00205714">
        <w:trPr>
          <w:trHeight w:val="142"/>
        </w:trPr>
        <w:tc>
          <w:tcPr>
            <w:tcW w:w="1702" w:type="dxa"/>
            <w:vMerge w:val="restart"/>
            <w:shd w:val="clear" w:color="auto" w:fill="FFFFFF"/>
          </w:tcPr>
          <w:p w14:paraId="6005D111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Niemierzalne</w:t>
            </w:r>
          </w:p>
        </w:tc>
        <w:tc>
          <w:tcPr>
            <w:tcW w:w="1829" w:type="dxa"/>
            <w:gridSpan w:val="4"/>
            <w:shd w:val="clear" w:color="auto" w:fill="FFFFFF"/>
          </w:tcPr>
          <w:p w14:paraId="5A325C28" w14:textId="77777777" w:rsidR="00194332" w:rsidRPr="00822284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822284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(dodaj/usuń)</w: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87" w:type="dxa"/>
            <w:gridSpan w:val="15"/>
            <w:shd w:val="clear" w:color="auto" w:fill="FFFFFF"/>
          </w:tcPr>
          <w:p w14:paraId="59064259" w14:textId="0253DC7C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Nie dotyczy</w:t>
            </w:r>
          </w:p>
        </w:tc>
      </w:tr>
      <w:tr w:rsidR="00194332" w:rsidRPr="00665857" w14:paraId="5727F67B" w14:textId="77777777" w:rsidTr="00205714">
        <w:trPr>
          <w:trHeight w:val="142"/>
        </w:trPr>
        <w:tc>
          <w:tcPr>
            <w:tcW w:w="1702" w:type="dxa"/>
            <w:vMerge/>
            <w:shd w:val="clear" w:color="auto" w:fill="FFFFFF"/>
          </w:tcPr>
          <w:p w14:paraId="18AE336B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gridSpan w:val="4"/>
            <w:shd w:val="clear" w:color="auto" w:fill="FFFFFF"/>
          </w:tcPr>
          <w:p w14:paraId="6DF753FA" w14:textId="77777777" w:rsidR="00194332" w:rsidRPr="00822284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822284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(dodaj/usuń)</w: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87" w:type="dxa"/>
            <w:gridSpan w:val="15"/>
            <w:shd w:val="clear" w:color="auto" w:fill="FFFFFF"/>
          </w:tcPr>
          <w:p w14:paraId="445DA24B" w14:textId="663E217D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Nie dotyczy</w:t>
            </w:r>
          </w:p>
        </w:tc>
      </w:tr>
      <w:tr w:rsidR="00194332" w:rsidRPr="00665857" w14:paraId="26368E56" w14:textId="77777777" w:rsidTr="00271156">
        <w:trPr>
          <w:trHeight w:val="1643"/>
        </w:trPr>
        <w:tc>
          <w:tcPr>
            <w:tcW w:w="2261" w:type="dxa"/>
            <w:gridSpan w:val="2"/>
            <w:shd w:val="clear" w:color="auto" w:fill="FFFFFF"/>
          </w:tcPr>
          <w:p w14:paraId="3327A15B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Dodatkowe informacje, w tym wskazanie źródeł danych i przyjętych do obliczeń założeń </w:t>
            </w:r>
          </w:p>
        </w:tc>
        <w:tc>
          <w:tcPr>
            <w:tcW w:w="8657" w:type="dxa"/>
            <w:gridSpan w:val="18"/>
            <w:shd w:val="clear" w:color="auto" w:fill="FFFFFF"/>
            <w:vAlign w:val="center"/>
          </w:tcPr>
          <w:p w14:paraId="79A3B52B" w14:textId="77777777" w:rsidR="00194332" w:rsidRPr="00FA23D6" w:rsidRDefault="00194332" w:rsidP="00FA23D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23D6">
              <w:rPr>
                <w:rFonts w:asciiTheme="minorHAnsi" w:hAnsiTheme="minorHAnsi" w:cstheme="minorHAnsi"/>
                <w:sz w:val="24"/>
                <w:szCs w:val="24"/>
              </w:rPr>
              <w:t>Zatrudnienie osób niepełnosprawnych spowoduje spadek kosztów pracy w wyniku otrzymania z PFRON dofinansow</w:t>
            </w:r>
            <w:r w:rsidRPr="00FA23D6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ania do wynagrodzenia tej grupy pracowników. U pracodawców będących płatnikami na PFRON może spowodować zmniejszenie wpłat lub zwolnienie z nich. </w:t>
            </w:r>
          </w:p>
          <w:p w14:paraId="789FD18A" w14:textId="254A7727" w:rsidR="00194332" w:rsidRPr="00665857" w:rsidRDefault="00194332" w:rsidP="00FA23D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FA23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Teoretycznie część osób, które uzyskały wsparcie trenera pracy może wykorzystać nowe umiejętności w celu rozpoczęcia własnej działalności gospodarczej.</w:t>
            </w: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4332" w:rsidRPr="00665857" w14:paraId="7DD5AD4D" w14:textId="77777777" w:rsidTr="00271156">
        <w:trPr>
          <w:trHeight w:val="342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15FF4A64" w14:textId="77777777" w:rsidR="00194332" w:rsidRPr="00665857" w:rsidRDefault="00194332" w:rsidP="003631AE">
            <w:pPr>
              <w:numPr>
                <w:ilvl w:val="0"/>
                <w:numId w:val="46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Zmiana obciążeń regulacyjnych (w tym obowiązków informacyjnych) wynikających z projektu</w:t>
            </w:r>
          </w:p>
        </w:tc>
      </w:tr>
      <w:tr w:rsidR="00194332" w:rsidRPr="00665857" w14:paraId="34CCEB91" w14:textId="77777777" w:rsidTr="00271156">
        <w:trPr>
          <w:trHeight w:val="151"/>
        </w:trPr>
        <w:tc>
          <w:tcPr>
            <w:tcW w:w="10918" w:type="dxa"/>
            <w:gridSpan w:val="20"/>
            <w:shd w:val="clear" w:color="auto" w:fill="FFFFFF"/>
          </w:tcPr>
          <w:p w14:paraId="09664E0D" w14:textId="17061D04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1930998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☒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nie dotyczy</w:t>
            </w:r>
          </w:p>
        </w:tc>
      </w:tr>
      <w:tr w:rsidR="00194332" w:rsidRPr="00665857" w14:paraId="5D52DEFD" w14:textId="77777777" w:rsidTr="00271156">
        <w:trPr>
          <w:trHeight w:val="946"/>
        </w:trPr>
        <w:tc>
          <w:tcPr>
            <w:tcW w:w="5064" w:type="dxa"/>
            <w:gridSpan w:val="9"/>
            <w:shd w:val="clear" w:color="auto" w:fill="FFFFFF"/>
          </w:tcPr>
          <w:p w14:paraId="3475DEE9" w14:textId="77777777" w:rsidR="00194332" w:rsidRPr="00665857" w:rsidRDefault="00194332" w:rsidP="00194332">
            <w:pP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Wprowadzane są obciążenia poza bezwzględnie wymaganymi przez UE </w:t>
            </w: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(szczegóły w odwróconej tabeli zgodności).</w:t>
            </w:r>
          </w:p>
        </w:tc>
        <w:tc>
          <w:tcPr>
            <w:tcW w:w="5854" w:type="dxa"/>
            <w:gridSpan w:val="11"/>
            <w:shd w:val="clear" w:color="auto" w:fill="FFFFFF"/>
          </w:tcPr>
          <w:p w14:paraId="28F56431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-5014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tak</w:t>
            </w:r>
          </w:p>
          <w:p w14:paraId="69117394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-17740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nie</w:t>
            </w:r>
          </w:p>
          <w:p w14:paraId="5D8BF56B" w14:textId="27DF74CF" w:rsidR="00194332" w:rsidRPr="00665857" w:rsidRDefault="001A40E2" w:rsidP="0019433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351533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nie dotyczy</w:t>
            </w:r>
          </w:p>
        </w:tc>
      </w:tr>
      <w:tr w:rsidR="00194332" w:rsidRPr="00665857" w14:paraId="00D66279" w14:textId="77777777" w:rsidTr="00271156">
        <w:trPr>
          <w:trHeight w:val="1245"/>
        </w:trPr>
        <w:tc>
          <w:tcPr>
            <w:tcW w:w="5064" w:type="dxa"/>
            <w:gridSpan w:val="9"/>
            <w:shd w:val="clear" w:color="auto" w:fill="FFFFFF"/>
          </w:tcPr>
          <w:p w14:paraId="4F4176F0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-16461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zmniejszenie liczby dokumentów </w:t>
            </w:r>
          </w:p>
          <w:p w14:paraId="1D7CA5AA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18765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zmniejszenie liczby procedur</w:t>
            </w:r>
          </w:p>
          <w:p w14:paraId="51EC2161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-20820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skrócenie czasu na załatwienie sprawy</w:t>
            </w:r>
          </w:p>
          <w:p w14:paraId="6AC97009" w14:textId="77777777" w:rsidR="00194332" w:rsidRPr="00665857" w:rsidRDefault="001A40E2" w:rsidP="00194332">
            <w:pPr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21125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inne:</w:t>
            </w:r>
            <w:r w:rsidR="00194332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5854" w:type="dxa"/>
            <w:gridSpan w:val="11"/>
            <w:shd w:val="clear" w:color="auto" w:fill="FFFFFF"/>
          </w:tcPr>
          <w:p w14:paraId="4CDBF564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210499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zwiększenie liczby dokumentów</w:t>
            </w:r>
          </w:p>
          <w:p w14:paraId="2D61DB5D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7624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zwiększenie liczby procedur</w:t>
            </w:r>
          </w:p>
          <w:p w14:paraId="1E29570E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-3570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wydłużenie czasu na załatwienie sprawy</w:t>
            </w:r>
          </w:p>
          <w:p w14:paraId="32FD6684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11495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inne:</w:t>
            </w:r>
            <w:r w:rsidR="00194332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…</w:t>
            </w:r>
          </w:p>
          <w:p w14:paraId="3E5292CC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94332" w:rsidRPr="00665857" w14:paraId="6361C3D7" w14:textId="77777777" w:rsidTr="00271156">
        <w:trPr>
          <w:trHeight w:val="870"/>
        </w:trPr>
        <w:tc>
          <w:tcPr>
            <w:tcW w:w="5064" w:type="dxa"/>
            <w:gridSpan w:val="9"/>
            <w:shd w:val="clear" w:color="auto" w:fill="FFFFFF"/>
          </w:tcPr>
          <w:p w14:paraId="3B8C5E93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Wprowadzane obciążenia są przystosowane do ich elektronizacji. </w:t>
            </w:r>
          </w:p>
        </w:tc>
        <w:tc>
          <w:tcPr>
            <w:tcW w:w="5854" w:type="dxa"/>
            <w:gridSpan w:val="11"/>
            <w:shd w:val="clear" w:color="auto" w:fill="FFFFFF"/>
          </w:tcPr>
          <w:p w14:paraId="13150419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2972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tak</w:t>
            </w:r>
          </w:p>
          <w:p w14:paraId="284AF818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-18870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nie</w:t>
            </w:r>
          </w:p>
          <w:p w14:paraId="5F1C6F5B" w14:textId="375ACD2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1904862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nie dotyczy</w:t>
            </w:r>
          </w:p>
          <w:p w14:paraId="60E8F091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94332" w:rsidRPr="00665857" w14:paraId="44E3B7BF" w14:textId="77777777" w:rsidTr="00271156">
        <w:trPr>
          <w:trHeight w:val="630"/>
        </w:trPr>
        <w:tc>
          <w:tcPr>
            <w:tcW w:w="10918" w:type="dxa"/>
            <w:gridSpan w:val="20"/>
            <w:shd w:val="clear" w:color="auto" w:fill="FFFFFF"/>
          </w:tcPr>
          <w:p w14:paraId="38A2EECA" w14:textId="77777777" w:rsidR="00194332" w:rsidRPr="00665857" w:rsidRDefault="00194332" w:rsidP="00FA23D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Komentarz:</w:t>
            </w:r>
          </w:p>
          <w:p w14:paraId="354F790D" w14:textId="34C9E0DF" w:rsidR="00194332" w:rsidRPr="00665857" w:rsidRDefault="00194332" w:rsidP="00FA23D6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Przepisy mają charakter usprawniający efektywność wsparcia w zatrudnieniu udzielanego osobom niepełnosprawnym. Jednak nie można stwierdzić, czy projekt będzie redukował obciążenia regulacyjne.</w:t>
            </w:r>
          </w:p>
        </w:tc>
      </w:tr>
      <w:tr w:rsidR="00194332" w:rsidRPr="00665857" w14:paraId="5EF6A742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99CCFF"/>
          </w:tcPr>
          <w:p w14:paraId="6F0CF3EC" w14:textId="77777777" w:rsidR="00194332" w:rsidRPr="00665857" w:rsidRDefault="00194332" w:rsidP="003631AE">
            <w:pPr>
              <w:numPr>
                <w:ilvl w:val="0"/>
                <w:numId w:val="46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Wpływ na rynek pracy </w:t>
            </w:r>
          </w:p>
        </w:tc>
      </w:tr>
      <w:tr w:rsidR="00194332" w:rsidRPr="00665857" w14:paraId="40EBEE49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auto"/>
          </w:tcPr>
          <w:p w14:paraId="4596B008" w14:textId="1105BD00" w:rsidR="00194332" w:rsidRPr="00665857" w:rsidRDefault="00194332" w:rsidP="00FA23D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A23D6">
              <w:rPr>
                <w:sz w:val="24"/>
                <w:szCs w:val="24"/>
              </w:rPr>
              <w:t xml:space="preserve">W 2022r. liczba uczestników WTZ, którzy podjęli zatrudnienie to 274 osób, co stanowi ok. 1% uczestników WTZ. </w:t>
            </w:r>
            <w:r w:rsidRPr="00FA23D6">
              <w:rPr>
                <w:rFonts w:asciiTheme="minorHAnsi" w:hAnsiTheme="minorHAnsi" w:cstheme="minorHAnsi"/>
                <w:sz w:val="24"/>
                <w:szCs w:val="24"/>
              </w:rPr>
              <w:t>Przyjęto, że przy założeniu wdrożenia zaplanowanych mechanizmów wsparcia co roku pracę na otwartym rynku pra</w:t>
            </w:r>
            <w:r w:rsidRPr="00FA23D6">
              <w:rPr>
                <w:rFonts w:asciiTheme="minorHAnsi" w:hAnsiTheme="minorHAnsi" w:cstheme="minorHAnsi"/>
                <w:sz w:val="24"/>
                <w:szCs w:val="24"/>
              </w:rPr>
              <w:softHyphen/>
              <w:t>cy będzie podejmowało średnio ok. 5% osób niepełnosprawnych przypadających na jeden WTZ, co daje ok 1 445 osób o znacznym i umiarkowanym stopniu niepełnosprawności rocznie. W kolejnych latach świadczenia wsparcia przez trenerów pracy, ww. wskaźnik może wzrastać o 1% każdego roku. Zakłada się, że wraz z rozwojem systemu wsparcia osób z niepełnosprawnych, w tym systemowego drożenia modelu zatrudnienia wspomaganego, odsetek uczestników podejmujących prace będzie wzrastał. W efekcie nastąpi wzrost aktywności zawodowej i spadek stopy bezrobocia w grupie osób niepełnosprawnych mających szczególne trudności w utrzymaniu zatrudnienia tj. osób ze znacznym i umiarkowanym stopniem niepełnosprawności.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94332" w:rsidRPr="00665857" w14:paraId="33222CF1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99CCFF"/>
          </w:tcPr>
          <w:p w14:paraId="36213605" w14:textId="77777777" w:rsidR="00194332" w:rsidRPr="00665857" w:rsidRDefault="00194332" w:rsidP="003631AE">
            <w:pPr>
              <w:numPr>
                <w:ilvl w:val="0"/>
                <w:numId w:val="46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Wpływ na pozostałe obszary</w:t>
            </w:r>
          </w:p>
        </w:tc>
      </w:tr>
      <w:tr w:rsidR="00194332" w:rsidRPr="00665857" w14:paraId="1BAA7141" w14:textId="77777777" w:rsidTr="00271156">
        <w:trPr>
          <w:trHeight w:val="1031"/>
        </w:trPr>
        <w:tc>
          <w:tcPr>
            <w:tcW w:w="2826" w:type="dxa"/>
            <w:gridSpan w:val="4"/>
            <w:shd w:val="clear" w:color="auto" w:fill="FFFFFF"/>
          </w:tcPr>
          <w:p w14:paraId="4122EC32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3CC216A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3659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środowisko naturalne</w:t>
            </w:r>
          </w:p>
          <w:p w14:paraId="792AC4E2" w14:textId="243D5DD5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-18887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5714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sytuacja i rozwój regionalny</w:t>
            </w:r>
          </w:p>
          <w:p w14:paraId="78D00929" w14:textId="1D4D1006" w:rsidR="00194332" w:rsidRPr="00665857" w:rsidRDefault="001A40E2" w:rsidP="00194332">
            <w:pPr>
              <w:pStyle w:val="Teksttreci29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366884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☒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inne: </w:t>
            </w:r>
            <w:r w:rsidR="00194332" w:rsidRPr="00665857">
              <w:rPr>
                <w:rFonts w:asciiTheme="minorHAnsi" w:hAnsiTheme="minorHAnsi" w:cstheme="minorHAnsi"/>
                <w:sz w:val="24"/>
                <w:szCs w:val="24"/>
              </w:rPr>
              <w:t>równość płci, równe traktowanie i polityka równych szans i niedyskry</w:t>
            </w:r>
            <w:r w:rsidR="00194332"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>minacji.</w:t>
            </w:r>
          </w:p>
        </w:tc>
        <w:tc>
          <w:tcPr>
            <w:tcW w:w="4236" w:type="dxa"/>
            <w:gridSpan w:val="10"/>
            <w:shd w:val="clear" w:color="auto" w:fill="FFFFFF"/>
          </w:tcPr>
          <w:p w14:paraId="5FFC5BDC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F5CEB66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-11708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demografia</w:t>
            </w:r>
          </w:p>
          <w:p w14:paraId="5ABF9825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10905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mienie państwowe</w:t>
            </w:r>
          </w:p>
        </w:tc>
        <w:tc>
          <w:tcPr>
            <w:tcW w:w="3856" w:type="dxa"/>
            <w:gridSpan w:val="6"/>
            <w:shd w:val="clear" w:color="auto" w:fill="FFFFFF"/>
          </w:tcPr>
          <w:p w14:paraId="033CB975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BA37434" w14:textId="7777777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148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informatyzacja</w:t>
            </w:r>
          </w:p>
          <w:p w14:paraId="58ADB94C" w14:textId="756B1C37" w:rsidR="00194332" w:rsidRPr="00665857" w:rsidRDefault="001A40E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-170105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4332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☒</w:t>
                </w:r>
              </w:sdtContent>
            </w:sdt>
            <w:r w:rsidR="00194332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zdrowie</w:t>
            </w:r>
          </w:p>
        </w:tc>
      </w:tr>
      <w:tr w:rsidR="00194332" w:rsidRPr="00665857" w14:paraId="4834F335" w14:textId="77777777" w:rsidTr="00271156">
        <w:trPr>
          <w:trHeight w:val="712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74C77984" w14:textId="77777777" w:rsidR="00194332" w:rsidRPr="00665857" w:rsidRDefault="00194332" w:rsidP="0019433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Omówienie wpływu</w:t>
            </w:r>
          </w:p>
        </w:tc>
        <w:tc>
          <w:tcPr>
            <w:tcW w:w="8657" w:type="dxa"/>
            <w:gridSpan w:val="18"/>
            <w:shd w:val="clear" w:color="auto" w:fill="FFFFFF"/>
            <w:vAlign w:val="center"/>
          </w:tcPr>
          <w:p w14:paraId="0DEF4CAE" w14:textId="25D38F4D" w:rsidR="00194332" w:rsidRPr="00665857" w:rsidRDefault="00194332" w:rsidP="00921630">
            <w:pP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Style w:val="Teksttreci28pt"/>
                <w:rFonts w:asciiTheme="minorHAnsi" w:hAnsiTheme="minorHAnsi" w:cstheme="minorHAnsi"/>
                <w:sz w:val="24"/>
                <w:szCs w:val="24"/>
              </w:rPr>
              <w:t>Zatrudnienie zazwyczaj ma korzystny wpływ na zdrowie niepełnosprawnych osób pracujących, przyspiesza reha</w:t>
            </w:r>
            <w:r w:rsidRPr="00665857">
              <w:rPr>
                <w:rStyle w:val="Teksttreci28pt"/>
                <w:rFonts w:asciiTheme="minorHAnsi" w:hAnsiTheme="minorHAnsi" w:cstheme="minorHAnsi"/>
                <w:sz w:val="24"/>
                <w:szCs w:val="24"/>
              </w:rPr>
              <w:softHyphen/>
              <w:t>bilitację, poprawia rokowanie na przyszłość, pozwala na uniknięcie negatywnych skutków długotrwałe</w:t>
            </w:r>
            <w:r w:rsidRPr="00665857">
              <w:rPr>
                <w:rStyle w:val="Teksttreci28pt"/>
                <w:rFonts w:asciiTheme="minorHAnsi" w:hAnsiTheme="minorHAnsi" w:cstheme="minorHAnsi"/>
                <w:sz w:val="24"/>
                <w:szCs w:val="24"/>
              </w:rPr>
              <w:softHyphen/>
              <w:t>go pozostawania bez pracy.</w:t>
            </w:r>
          </w:p>
          <w:p w14:paraId="0B4098DC" w14:textId="769D8A36" w:rsidR="00194332" w:rsidRPr="00665857" w:rsidRDefault="00194332" w:rsidP="00921630">
            <w:pP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Praca 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trenera pracy przyczyni się do wyrównywania szans na ryn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>ku pracy. Oso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>by niepełnosprawne będą mogły w pełniejszym zakresie zrealizować przysługujące im, tak jak innym obywatelom, prawo do pracy. Wsparcie trenera pracy przyczyni się zmiany po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>strzegania osób niepełnosprawnych, w tym zwalczenia stereotypów dotyczących pracy osób niepełnosprawnych, co pozytywnie wpłynie na proces ograniczenia praktyk dyskryminacyjnych na rynku pracy.</w:t>
            </w:r>
          </w:p>
        </w:tc>
      </w:tr>
      <w:tr w:rsidR="00194332" w:rsidRPr="00665857" w14:paraId="1E60ACE4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99CCFF"/>
          </w:tcPr>
          <w:p w14:paraId="32631671" w14:textId="77777777" w:rsidR="00194332" w:rsidRPr="00665857" w:rsidRDefault="00194332" w:rsidP="003631AE">
            <w:pPr>
              <w:numPr>
                <w:ilvl w:val="0"/>
                <w:numId w:val="46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Planowane wykonanie przepisów aktu prawnego</w:t>
            </w:r>
          </w:p>
        </w:tc>
      </w:tr>
      <w:tr w:rsidR="00194332" w:rsidRPr="00665857" w14:paraId="7C851B77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FFFFFF"/>
          </w:tcPr>
          <w:p w14:paraId="76467C63" w14:textId="7BC725B6" w:rsidR="00194332" w:rsidRPr="000C32ED" w:rsidRDefault="000C32ED" w:rsidP="00921630">
            <w:pPr>
              <w:pStyle w:val="Teksttreci20"/>
              <w:shd w:val="clear" w:color="auto" w:fill="auto"/>
              <w:spacing w:before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C32ED">
              <w:rPr>
                <w:rFonts w:asciiTheme="minorHAnsi" w:hAnsiTheme="minorHAnsi" w:cstheme="minorHAnsi"/>
                <w:sz w:val="24"/>
                <w:szCs w:val="24"/>
              </w:rPr>
              <w:t xml:space="preserve">Ustawa wejdzie w życie </w:t>
            </w:r>
            <w:r w:rsidRPr="000C32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 dniem następującym po dniu ogłoszenia</w:t>
            </w:r>
            <w:r w:rsidRPr="000C32ED">
              <w:rPr>
                <w:rFonts w:asciiTheme="minorHAnsi" w:hAnsiTheme="minorHAnsi" w:cstheme="minorHAnsi"/>
                <w:sz w:val="24"/>
                <w:szCs w:val="24"/>
              </w:rPr>
              <w:t xml:space="preserve"> w Dzienniku Ustaw (por. art. 4 ust. 1 ustawy z dnia 20 lipca 2000 r. o ogłaszaniu aktów normatywnych i niektórych innych aktów prawnych (Dz. U. z 2019 r. poz. 1461) za wyjątkiem art. 1 pkt 1. </w:t>
            </w:r>
            <w:r w:rsidR="00194332" w:rsidRPr="000C32ED">
              <w:rPr>
                <w:rFonts w:asciiTheme="minorHAnsi" w:hAnsiTheme="minorHAnsi" w:cstheme="minorHAnsi"/>
                <w:sz w:val="24"/>
                <w:szCs w:val="24"/>
              </w:rPr>
              <w:t xml:space="preserve">WTZ muszą zatrudnić trenerów pracy oraz przeszkolić kadrę pracującą bezpośrednio z </w:t>
            </w:r>
            <w:r w:rsidR="00D72BD8" w:rsidRPr="000C32ED">
              <w:rPr>
                <w:rFonts w:asciiTheme="minorHAnsi" w:hAnsiTheme="minorHAnsi" w:cstheme="minorHAnsi"/>
                <w:sz w:val="24"/>
                <w:szCs w:val="24"/>
              </w:rPr>
              <w:t>uczestnikami</w:t>
            </w:r>
            <w:r w:rsidR="00FA23D6" w:rsidRPr="000C32ED">
              <w:rPr>
                <w:rFonts w:asciiTheme="minorHAnsi" w:hAnsiTheme="minorHAnsi" w:cstheme="minorHAnsi"/>
                <w:sz w:val="24"/>
                <w:szCs w:val="24"/>
              </w:rPr>
              <w:t>, a samorządy powiatowe pracowników kontrolujący warsztaty terapii zajęciowej</w:t>
            </w:r>
            <w:r w:rsidR="00194332" w:rsidRPr="000C32ED">
              <w:rPr>
                <w:rFonts w:asciiTheme="minorHAnsi" w:hAnsiTheme="minorHAnsi" w:cstheme="minorHAnsi"/>
                <w:sz w:val="24"/>
                <w:szCs w:val="24"/>
              </w:rPr>
              <w:t xml:space="preserve">. Wprowadzenie regulacji w proponowanym kształcie zostało pozytywnie ocenione przez przedstawicieli WTZ biorących udział w pilotażu i można zakładać, że zostanie zaaprobowane przez osoby niepełnosprawne i ich otoczenie. PFRON zobowiązany jest udostępnić warsztatom narzędzie informatyczne do realizacji diagnozy funkcjonalnej uczestników WTZ oraz zagwarantować szkolenia dla kadry WTZ na etapie wdrażania Standardów funkcjonowania WTZ.  </w:t>
            </w:r>
          </w:p>
          <w:p w14:paraId="5BEBB4D4" w14:textId="3CD53C97" w:rsidR="00194332" w:rsidRPr="000C32ED" w:rsidRDefault="00194332" w:rsidP="00921630">
            <w:pPr>
              <w:pStyle w:val="Teksttreci20"/>
              <w:shd w:val="clear" w:color="auto" w:fill="auto"/>
              <w:spacing w:before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C32ED">
              <w:rPr>
                <w:rFonts w:asciiTheme="minorHAnsi" w:hAnsiTheme="minorHAnsi" w:cstheme="minorHAnsi"/>
                <w:sz w:val="24"/>
                <w:szCs w:val="24"/>
              </w:rPr>
              <w:t>Monitorowanie, raportowanie i ewaluacja wykonywania proponowanej regulacji po jej wejściu w życie opierać się będzie na informacjach pozyskanych od podmiotów zaangażowanych w realizację przepisów ustawowych: WTZ-y, samorząd powiatowy, urzędy pracy, PFRON oraz Pełnomocnika Rządu ds. Osób Niepełnosprawnych.</w:t>
            </w:r>
          </w:p>
        </w:tc>
      </w:tr>
      <w:tr w:rsidR="00194332" w:rsidRPr="00665857" w14:paraId="371DEAF9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99CCFF"/>
          </w:tcPr>
          <w:p w14:paraId="197BA2B6" w14:textId="77777777" w:rsidR="00194332" w:rsidRPr="00665857" w:rsidRDefault="00194332" w:rsidP="003631AE">
            <w:pPr>
              <w:numPr>
                <w:ilvl w:val="0"/>
                <w:numId w:val="46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66585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194332" w:rsidRPr="00665857" w14:paraId="58EA6247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FFFFFF"/>
          </w:tcPr>
          <w:p w14:paraId="7297DB67" w14:textId="2A18AFF0" w:rsidR="00194332" w:rsidRPr="00FA23D6" w:rsidRDefault="00194332" w:rsidP="00FA23D6">
            <w:pPr>
              <w:pStyle w:val="Teksttreci20"/>
              <w:shd w:val="clear" w:color="auto" w:fill="auto"/>
              <w:spacing w:before="0" w:after="146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A23D6">
              <w:rPr>
                <w:rFonts w:asciiTheme="minorHAnsi" w:hAnsiTheme="minorHAnsi" w:cstheme="minorHAnsi"/>
                <w:sz w:val="24"/>
                <w:szCs w:val="24"/>
              </w:rPr>
              <w:t xml:space="preserve">Pierwsza ewaluacja nastąpi po 12 miesiącach od wdrożenia przepisów i będzie polegać na zweryfikowaniu liczby zatrudnionych i przeszkolonych trenerów pracy, liczby uczestników WTZ, którzy odbyli praktyki zawodowe u pracodawcy oraz liczby uczestników WTZ w stosunku do których wykonano diagnozę funkcjonalną. Wnioski z niej wynikające zostaną wykorzystane w planach korygujących. </w:t>
            </w:r>
          </w:p>
          <w:p w14:paraId="46C901D8" w14:textId="4ED0CDD6" w:rsidR="00194332" w:rsidRPr="00FA23D6" w:rsidRDefault="00194332" w:rsidP="00FA23D6">
            <w:pPr>
              <w:pStyle w:val="Teksttreci20"/>
              <w:shd w:val="clear" w:color="auto" w:fill="auto"/>
              <w:spacing w:before="0" w:after="72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A23D6">
              <w:rPr>
                <w:rFonts w:asciiTheme="minorHAnsi" w:hAnsiTheme="minorHAnsi" w:cstheme="minorHAnsi"/>
                <w:sz w:val="24"/>
                <w:szCs w:val="24"/>
              </w:rPr>
              <w:t>Po roku i w kolejnych latach nastąpi sprawdzenie, m.in.:</w:t>
            </w:r>
          </w:p>
          <w:p w14:paraId="28588606" w14:textId="32BA5601" w:rsidR="00194332" w:rsidRPr="00FA23D6" w:rsidRDefault="00194332" w:rsidP="00FA23D6">
            <w:pPr>
              <w:pStyle w:val="Teksttreci20"/>
              <w:numPr>
                <w:ilvl w:val="0"/>
                <w:numId w:val="24"/>
              </w:numPr>
              <w:shd w:val="clear" w:color="auto" w:fill="auto"/>
              <w:tabs>
                <w:tab w:val="left" w:pos="349"/>
              </w:tabs>
              <w:spacing w:before="0" w:after="0" w:line="276" w:lineRule="auto"/>
              <w:ind w:left="350" w:hanging="35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A23D6">
              <w:rPr>
                <w:rFonts w:asciiTheme="minorHAnsi" w:hAnsiTheme="minorHAnsi" w:cstheme="minorHAnsi"/>
                <w:sz w:val="24"/>
                <w:szCs w:val="24"/>
              </w:rPr>
              <w:t>liczby osób niepełnosprawnych, które znalazły i utrzymały zatrudnienie ze wsparciem trenerem pracy, w tym w odniesieniu do ogólnej liczby osób niepełnosprawnych, które znalazły zatrudnienie (również bez tego wsparcia),</w:t>
            </w:r>
          </w:p>
          <w:p w14:paraId="671A63C0" w14:textId="333BA8E4" w:rsidR="00194332" w:rsidRPr="00FA23D6" w:rsidRDefault="00194332" w:rsidP="00FA23D6">
            <w:pPr>
              <w:pStyle w:val="Teksttreci20"/>
              <w:numPr>
                <w:ilvl w:val="0"/>
                <w:numId w:val="24"/>
              </w:numPr>
              <w:shd w:val="clear" w:color="auto" w:fill="auto"/>
              <w:tabs>
                <w:tab w:val="left" w:pos="349"/>
              </w:tabs>
              <w:spacing w:before="0" w:after="0" w:line="276" w:lineRule="auto"/>
              <w:ind w:left="440" w:hanging="4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A23D6">
              <w:rPr>
                <w:rFonts w:asciiTheme="minorHAnsi" w:hAnsiTheme="minorHAnsi" w:cstheme="minorHAnsi"/>
                <w:sz w:val="24"/>
                <w:szCs w:val="24"/>
              </w:rPr>
              <w:t>liczby osób, które dzięki wsparciu trenera pracy rozpoczęły praktyki lub staże,</w:t>
            </w:r>
          </w:p>
          <w:p w14:paraId="12CB118A" w14:textId="1D2C23A1" w:rsidR="00194332" w:rsidRPr="00FA23D6" w:rsidRDefault="00194332" w:rsidP="00FA23D6">
            <w:pPr>
              <w:pStyle w:val="Teksttreci20"/>
              <w:numPr>
                <w:ilvl w:val="0"/>
                <w:numId w:val="24"/>
              </w:numPr>
              <w:shd w:val="clear" w:color="auto" w:fill="auto"/>
              <w:tabs>
                <w:tab w:val="left" w:pos="349"/>
              </w:tabs>
              <w:spacing w:before="0" w:after="0" w:line="276" w:lineRule="auto"/>
              <w:ind w:left="440" w:hanging="4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A23D6">
              <w:rPr>
                <w:rFonts w:asciiTheme="minorHAnsi" w:hAnsiTheme="minorHAnsi" w:cstheme="minorHAnsi"/>
                <w:sz w:val="24"/>
                <w:szCs w:val="24"/>
              </w:rPr>
              <w:t xml:space="preserve">liczby uczestników WTZ, w stosunku do których wykonano diagnozę funkcjonalną. </w:t>
            </w:r>
          </w:p>
          <w:p w14:paraId="714E0388" w14:textId="188501F9" w:rsidR="00194332" w:rsidRPr="00FA23D6" w:rsidRDefault="00194332" w:rsidP="00FA23D6">
            <w:pPr>
              <w:pStyle w:val="Teksttreci20"/>
              <w:shd w:val="clear" w:color="auto" w:fill="auto"/>
              <w:tabs>
                <w:tab w:val="left" w:pos="349"/>
              </w:tabs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FA23D6">
              <w:rPr>
                <w:rFonts w:asciiTheme="minorHAnsi" w:hAnsiTheme="minorHAnsi" w:cstheme="minorHAnsi"/>
                <w:sz w:val="24"/>
                <w:szCs w:val="24"/>
              </w:rPr>
              <w:t xml:space="preserve">Na podstawie tych i innych danych zostanie obliczony wskaźnik aktywności zawodowej różnych grup, w podziale na stopień i rodzaj niepełnosprawności. W dalszej perspektywie, po udostępnieniu warsztatom dedykowanego narzędzia informatycznego, możliwy będzie pomiar efektów rehabilitacji uczestników WTZ w oparciu o wyniki diagnozy funkcjonalnej – w ujęciu jednostkowym (1 WTZ) i globalnym (wszystkie WTZ) przy zachowaniu przepisów o ochronie danych osobowych. </w:t>
            </w:r>
            <w:r w:rsidRPr="00FA23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Ponadto zostaną przeprowadzone badania ankietowe wśród uczestników WTZ, trenerów pracy, innych pracowników WTZ i pracodawców zatrudniających osoby </w:t>
            </w:r>
            <w:r w:rsidRPr="00FA23D6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lastRenderedPageBreak/>
              <w:t>niepełnosprawne.</w:t>
            </w:r>
          </w:p>
        </w:tc>
      </w:tr>
      <w:tr w:rsidR="00194332" w:rsidRPr="00665857" w14:paraId="6B6807CF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99CCFF"/>
          </w:tcPr>
          <w:p w14:paraId="32C930F5" w14:textId="77777777" w:rsidR="00194332" w:rsidRPr="00665857" w:rsidRDefault="00194332" w:rsidP="003631AE">
            <w:pPr>
              <w:numPr>
                <w:ilvl w:val="0"/>
                <w:numId w:val="46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Załączniki </w:t>
            </w:r>
            <w:r w:rsidRPr="0066585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(istotne dokumenty źródłowe, badania, analizy itp.</w:t>
            </w:r>
            <w:r w:rsidRPr="00665857"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  <w:t xml:space="preserve">) </w:t>
            </w:r>
          </w:p>
        </w:tc>
      </w:tr>
      <w:tr w:rsidR="00194332" w:rsidRPr="00665857" w14:paraId="770D4312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FFFFFF"/>
          </w:tcPr>
          <w:p w14:paraId="28588B3B" w14:textId="77777777" w:rsidR="00194332" w:rsidRPr="00851E1D" w:rsidRDefault="00194332" w:rsidP="00B9058F">
            <w:pPr>
              <w:pStyle w:val="Akapitzlist"/>
              <w:numPr>
                <w:ilvl w:val="0"/>
                <w:numId w:val="33"/>
              </w:numPr>
              <w:spacing w:before="120"/>
              <w:ind w:left="357" w:hanging="357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51E1D">
              <w:rPr>
                <w:rFonts w:asciiTheme="minorHAnsi" w:hAnsiTheme="minorHAnsi" w:cstheme="minorHAnsi"/>
                <w:sz w:val="24"/>
                <w:szCs w:val="24"/>
              </w:rPr>
              <w:t>Strategia na rzecz Osób z Niepełnosprawnościami 2021-2030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por. </w:t>
            </w:r>
            <w:hyperlink r:id="rId8" w:history="1">
              <w:r w:rsidRPr="00927D70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https://niepelnosprawni.gov.pl/p,170,strategia-na-rzecz-osob-z-niepelnosprawnosciami-2021-2030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098993" w14:textId="77777777" w:rsidR="00194332" w:rsidRDefault="00194332" w:rsidP="00B9058F">
            <w:pPr>
              <w:pStyle w:val="Akapitzlist"/>
              <w:numPr>
                <w:ilvl w:val="0"/>
                <w:numId w:val="33"/>
              </w:numPr>
              <w:spacing w:before="120"/>
              <w:ind w:left="357" w:hanging="357"/>
              <w:contextualSpacing w:val="0"/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851E1D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Konwencja o </w:t>
            </w:r>
            <w:r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>p</w:t>
            </w:r>
            <w:r w:rsidRPr="00851E1D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rawach </w:t>
            </w:r>
            <w:r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>o</w:t>
            </w:r>
            <w:r w:rsidRPr="00851E1D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sób </w:t>
            </w:r>
            <w:r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>n</w:t>
            </w:r>
            <w:r w:rsidRPr="00851E1D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iepełnosprawnych, </w:t>
            </w:r>
            <w:r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>sporządzona w Nowym Jorku w dniu</w:t>
            </w:r>
            <w:r w:rsidRPr="00851E1D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 13 grudnia 2006 r.</w:t>
            </w:r>
            <w:r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 – por. </w:t>
            </w:r>
            <w:hyperlink r:id="rId9" w:history="1">
              <w:r w:rsidRPr="00927D70">
                <w:rPr>
                  <w:rStyle w:val="Hipercze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https://www.gov.pl/web/rodzina/konwencja-o-prawach-osob-niepelnosprawnych</w:t>
              </w:r>
            </w:hyperlink>
            <w:r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529A530" w14:textId="555DC7CD" w:rsidR="00194332" w:rsidRPr="00C16D33" w:rsidRDefault="00194332" w:rsidP="00B9058F">
            <w:pPr>
              <w:pStyle w:val="Akapitzlist"/>
              <w:numPr>
                <w:ilvl w:val="0"/>
                <w:numId w:val="33"/>
              </w:numPr>
              <w:spacing w:before="120"/>
              <w:ind w:left="35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900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– por. </w:t>
            </w:r>
            <w:hyperlink r:id="rId10" w:history="1">
              <w:r w:rsidR="00C16D33" w:rsidRPr="00856E2D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https://bip.pfron.org.pl/pfron/budzet-funduszu/sprawozdanie-zarzadu-pfron-z-realizacji-planu-rzeczowo-finansowego-z-dzialalnosci-pfron-w-2022-roku/</w:t>
              </w:r>
            </w:hyperlink>
          </w:p>
          <w:p w14:paraId="0B33D1ED" w14:textId="6398D1F4" w:rsidR="00886968" w:rsidRPr="00886968" w:rsidRDefault="00886968" w:rsidP="00B9058F">
            <w:pPr>
              <w:pStyle w:val="Akapitzlist"/>
              <w:numPr>
                <w:ilvl w:val="0"/>
                <w:numId w:val="33"/>
              </w:numPr>
              <w:spacing w:before="120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Standardy </w:t>
            </w:r>
            <w:r w:rsidRPr="00003C03">
              <w:rPr>
                <w:rFonts w:asciiTheme="minorHAnsi" w:eastAsiaTheme="minorEastAsia" w:hAnsiTheme="minorHAnsi" w:cstheme="minorHAnsi"/>
                <w:sz w:val="24"/>
                <w:szCs w:val="24"/>
              </w:rPr>
              <w:t>funkcjonowania Warsztatów Terapii Zajęciowej opracowan</w:t>
            </w: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e </w:t>
            </w:r>
            <w:r w:rsidRPr="00003C03">
              <w:rPr>
                <w:rFonts w:asciiTheme="minorHAnsi" w:eastAsiaTheme="minorEastAsia" w:hAnsiTheme="minorHAnsi" w:cstheme="minorHAnsi"/>
                <w:sz w:val="24"/>
                <w:szCs w:val="24"/>
              </w:rPr>
              <w:t>w ramach projektu: „Aktywni niepełnosprawni – narzędzia wsparcia samodzielności osób niepełnosprawnych” (numer projektu: POWR.02.06.00-00-0064/19)</w:t>
            </w:r>
            <w:r w:rsidR="00A716B8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>- por.</w:t>
            </w:r>
            <w:r w:rsidRPr="00C25EC8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hyperlink r:id="rId11" w:history="1">
              <w:r w:rsidRPr="00C25EC8">
                <w:rPr>
                  <w:rStyle w:val="Hipercze"/>
                  <w:rFonts w:cstheme="minorHAnsi"/>
                  <w:sz w:val="24"/>
                  <w:szCs w:val="24"/>
                  <w:shd w:val="clear" w:color="auto" w:fill="FFFFFF"/>
                </w:rPr>
                <w:t>https://wlaczeniespoleczne.pl/</w:t>
              </w:r>
            </w:hyperlink>
          </w:p>
          <w:p w14:paraId="74CAB23B" w14:textId="1AB8EC9F" w:rsidR="006A24B5" w:rsidRPr="00B9058F" w:rsidRDefault="00194332" w:rsidP="0093020D">
            <w:pPr>
              <w:pStyle w:val="Akapitzlist"/>
              <w:numPr>
                <w:ilvl w:val="0"/>
                <w:numId w:val="33"/>
              </w:numPr>
              <w:spacing w:before="120" w:line="240" w:lineRule="auto"/>
              <w:ind w:left="357"/>
              <w:contextualSpacing w:val="0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B9058F">
              <w:rPr>
                <w:rFonts w:asciiTheme="minorHAnsi" w:eastAsiaTheme="minorEastAsia" w:hAnsiTheme="minorHAnsi" w:cstheme="minorHAnsi"/>
                <w:sz w:val="24"/>
                <w:szCs w:val="24"/>
              </w:rPr>
              <w:t>„Raport z ewaluacji i pilotażu instrumentów wypracowanych w projekcie Aktywni niepełnosprawni – narzędzia wsparcia samodzielności osób niepełnosprawnych – Standardy funkcjonowania Warsztatów Terapii Zajęciowej” Puszczykowo-Warszawa 2023 (M. Korczyńska, E. Szymańska, dr A. Waligóra, M. Kocejko, A. Greniuk, A. Socha)</w:t>
            </w:r>
            <w:r w:rsidR="00886968" w:rsidRPr="00B9058F"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 - </w:t>
            </w:r>
            <w:r w:rsidR="00886968" w:rsidRPr="00B9058F">
              <w:rPr>
                <w:rFonts w:eastAsiaTheme="minorEastAsia" w:cstheme="minorHAnsi"/>
                <w:sz w:val="24"/>
                <w:szCs w:val="24"/>
              </w:rPr>
              <w:t xml:space="preserve">por. </w:t>
            </w:r>
            <w:hyperlink r:id="rId12" w:history="1">
              <w:r w:rsidR="00886968" w:rsidRPr="00B9058F">
                <w:rPr>
                  <w:rStyle w:val="Hipercze"/>
                  <w:rFonts w:cstheme="minorHAnsi"/>
                  <w:sz w:val="24"/>
                  <w:szCs w:val="24"/>
                </w:rPr>
                <w:t>https://niepelnosprawni.gov.pl/container/projekty-power/projekt-%E2%80%9Eaktywni-niepelnosprawni-%E2%80%93-narzedzia-wsparcia-samodzielnosci-osob-niepelnosprawnych%E2%80%9D/zadanie-3/WTZ-Raport-z-ewaluacji-pilotazu-01.04.2023.dost-1696506766.pdf</w:t>
              </w:r>
            </w:hyperlink>
          </w:p>
          <w:p w14:paraId="6885FB79" w14:textId="77777777" w:rsidR="00194332" w:rsidRPr="00665857" w:rsidRDefault="00194332" w:rsidP="00194332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52D2FBE1" w14:textId="77777777" w:rsidR="006176ED" w:rsidRPr="00665857" w:rsidRDefault="00C540BC" w:rsidP="006176ED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br w:type="page"/>
      </w:r>
      <w:r w:rsidR="006176ED" w:rsidRPr="00665857">
        <w:rPr>
          <w:rFonts w:asciiTheme="minorHAnsi" w:hAnsiTheme="minorHAnsi" w:cstheme="minorHAnsi"/>
          <w:sz w:val="24"/>
          <w:szCs w:val="24"/>
        </w:rPr>
        <w:lastRenderedPageBreak/>
        <w:t xml:space="preserve">Wyjaśnienia do </w:t>
      </w:r>
      <w:r w:rsidR="006176ED" w:rsidRPr="00665857">
        <w:rPr>
          <w:rFonts w:asciiTheme="minorHAnsi" w:hAnsiTheme="minorHAnsi" w:cstheme="minorHAnsi"/>
          <w:sz w:val="24"/>
          <w:szCs w:val="24"/>
        </w:rPr>
        <w:br/>
        <w:t>formularza oceny skutków regulacji</w:t>
      </w:r>
    </w:p>
    <w:p w14:paraId="0315C7C6" w14:textId="77777777" w:rsidR="006176ED" w:rsidRPr="00665857" w:rsidRDefault="006176ED" w:rsidP="006176ED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759DB305" w14:textId="77777777" w:rsidR="00522D94" w:rsidRPr="00665857" w:rsidRDefault="00522D94" w:rsidP="00A007F3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sz w:val="24"/>
          <w:szCs w:val="24"/>
        </w:rPr>
        <w:t>Metryczka</w:t>
      </w:r>
    </w:p>
    <w:p w14:paraId="3DE9BA95" w14:textId="77777777" w:rsidR="00522D94" w:rsidRPr="00665857" w:rsidRDefault="00522D94" w:rsidP="00A007F3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W niniejszej części należy podać podstawowe informacje na temat </w:t>
      </w:r>
      <w:r w:rsidR="002172F1" w:rsidRPr="00665857">
        <w:rPr>
          <w:rFonts w:asciiTheme="minorHAnsi" w:hAnsiTheme="minorHAnsi" w:cstheme="minorHAnsi"/>
          <w:sz w:val="24"/>
          <w:szCs w:val="24"/>
        </w:rPr>
        <w:t>oceny skutków regulacji</w:t>
      </w:r>
      <w:r w:rsidRPr="00665857">
        <w:rPr>
          <w:rFonts w:asciiTheme="minorHAnsi" w:hAnsiTheme="minorHAnsi" w:cstheme="minorHAnsi"/>
          <w:sz w:val="24"/>
          <w:szCs w:val="24"/>
        </w:rPr>
        <w:t>:</w:t>
      </w:r>
    </w:p>
    <w:p w14:paraId="4AA7C8F6" w14:textId="77777777" w:rsidR="00C004B6" w:rsidRPr="00665857" w:rsidRDefault="00C004B6" w:rsidP="00A007F3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Nazwa </w:t>
      </w:r>
      <w:r w:rsidR="001B75D8" w:rsidRPr="00665857">
        <w:rPr>
          <w:rFonts w:asciiTheme="minorHAnsi" w:hAnsiTheme="minorHAnsi" w:cstheme="minorHAnsi"/>
          <w:sz w:val="24"/>
          <w:szCs w:val="24"/>
        </w:rPr>
        <w:t>projektu</w:t>
      </w:r>
      <w:r w:rsidRPr="0066585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1D54F40" w14:textId="77777777" w:rsidR="00C004B6" w:rsidRPr="00665857" w:rsidRDefault="00C004B6" w:rsidP="00A007F3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podać np. wstępny tytuł projektu</w:t>
      </w:r>
      <w:r w:rsidR="00337DD2" w:rsidRPr="00665857">
        <w:rPr>
          <w:rFonts w:asciiTheme="minorHAnsi" w:hAnsiTheme="minorHAnsi" w:cstheme="minorHAnsi"/>
          <w:sz w:val="24"/>
          <w:szCs w:val="24"/>
        </w:rPr>
        <w:t xml:space="preserve"> wpisan</w:t>
      </w:r>
      <w:r w:rsidR="002172F1" w:rsidRPr="00665857">
        <w:rPr>
          <w:rFonts w:asciiTheme="minorHAnsi" w:hAnsiTheme="minorHAnsi" w:cstheme="minorHAnsi"/>
          <w:sz w:val="24"/>
          <w:szCs w:val="24"/>
        </w:rPr>
        <w:t>y</w:t>
      </w:r>
      <w:r w:rsidR="00337DD2" w:rsidRPr="00665857">
        <w:rPr>
          <w:rFonts w:asciiTheme="minorHAnsi" w:hAnsiTheme="minorHAnsi" w:cstheme="minorHAnsi"/>
          <w:sz w:val="24"/>
          <w:szCs w:val="24"/>
        </w:rPr>
        <w:t xml:space="preserve"> do </w:t>
      </w:r>
      <w:r w:rsidR="00BB0DCA" w:rsidRPr="00665857">
        <w:rPr>
          <w:rFonts w:asciiTheme="minorHAnsi" w:hAnsiTheme="minorHAnsi" w:cstheme="minorHAnsi"/>
          <w:sz w:val="24"/>
          <w:szCs w:val="24"/>
        </w:rPr>
        <w:t>w</w:t>
      </w:r>
      <w:r w:rsidR="00337DD2" w:rsidRPr="00665857">
        <w:rPr>
          <w:rFonts w:asciiTheme="minorHAnsi" w:hAnsiTheme="minorHAnsi" w:cstheme="minorHAnsi"/>
          <w:sz w:val="24"/>
          <w:szCs w:val="24"/>
        </w:rPr>
        <w:t>ykazu</w:t>
      </w:r>
      <w:r w:rsidR="00BB0DCA" w:rsidRPr="00665857">
        <w:rPr>
          <w:rFonts w:asciiTheme="minorHAnsi" w:hAnsiTheme="minorHAnsi" w:cstheme="minorHAnsi"/>
          <w:sz w:val="24"/>
          <w:szCs w:val="24"/>
        </w:rPr>
        <w:t xml:space="preserve"> prac legislacyjnych</w:t>
      </w:r>
      <w:r w:rsidRPr="00665857">
        <w:rPr>
          <w:rFonts w:asciiTheme="minorHAnsi" w:hAnsiTheme="minorHAnsi" w:cstheme="minorHAnsi"/>
          <w:sz w:val="24"/>
          <w:szCs w:val="24"/>
        </w:rPr>
        <w:t>.</w:t>
      </w:r>
    </w:p>
    <w:p w14:paraId="0F4E017A" w14:textId="77777777" w:rsidR="00C004B6" w:rsidRPr="00665857" w:rsidRDefault="00C004B6" w:rsidP="00A007F3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Ministerstwo wiodące i ministerstwa współpracujące:</w:t>
      </w:r>
    </w:p>
    <w:p w14:paraId="3E9B53C7" w14:textId="77777777" w:rsidR="00C004B6" w:rsidRPr="00665857" w:rsidRDefault="00C004B6" w:rsidP="00A007F3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Proszę wskazać </w:t>
      </w:r>
      <w:r w:rsidR="001C1060" w:rsidRPr="00665857">
        <w:rPr>
          <w:rFonts w:asciiTheme="minorHAnsi" w:hAnsiTheme="minorHAnsi" w:cstheme="minorHAnsi"/>
          <w:sz w:val="24"/>
          <w:szCs w:val="24"/>
        </w:rPr>
        <w:t>organ</w:t>
      </w:r>
      <w:r w:rsidRPr="00665857">
        <w:rPr>
          <w:rFonts w:asciiTheme="minorHAnsi" w:hAnsiTheme="minorHAnsi" w:cstheme="minorHAnsi"/>
          <w:sz w:val="24"/>
          <w:szCs w:val="24"/>
        </w:rPr>
        <w:t xml:space="preserve"> odpowiedzialny za przygotowanie projektu, jego koordynację oraz wdrożenie (ministerstwo wiodące). </w:t>
      </w:r>
      <w:r w:rsidR="004244A8" w:rsidRPr="00665857">
        <w:rPr>
          <w:rFonts w:asciiTheme="minorHAnsi" w:hAnsiTheme="minorHAnsi" w:cstheme="minorHAnsi"/>
          <w:sz w:val="24"/>
          <w:szCs w:val="24"/>
        </w:rPr>
        <w:t>W</w:t>
      </w:r>
      <w:r w:rsidRPr="00665857">
        <w:rPr>
          <w:rFonts w:asciiTheme="minorHAnsi" w:hAnsiTheme="minorHAnsi" w:cstheme="minorHAnsi"/>
          <w:sz w:val="24"/>
          <w:szCs w:val="24"/>
        </w:rPr>
        <w:t xml:space="preserve"> </w:t>
      </w:r>
      <w:r w:rsidR="00C33027" w:rsidRPr="00665857">
        <w:rPr>
          <w:rFonts w:asciiTheme="minorHAnsi" w:hAnsiTheme="minorHAnsi" w:cstheme="minorHAnsi"/>
          <w:sz w:val="24"/>
          <w:szCs w:val="24"/>
        </w:rPr>
        <w:t>przypadku, gdy</w:t>
      </w:r>
      <w:r w:rsidRPr="00665857">
        <w:rPr>
          <w:rFonts w:asciiTheme="minorHAnsi" w:hAnsiTheme="minorHAnsi" w:cstheme="minorHAnsi"/>
          <w:sz w:val="24"/>
          <w:szCs w:val="24"/>
        </w:rPr>
        <w:t xml:space="preserve"> projekt jest przedmiotem prac więcej niż jednego ministerstwa, proszę wskazać również podmioty współpracujące.</w:t>
      </w:r>
    </w:p>
    <w:p w14:paraId="67E9C472" w14:textId="77777777" w:rsidR="00C004B6" w:rsidRPr="00665857" w:rsidRDefault="00C004B6" w:rsidP="00A007F3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Osoba odpowiedzialna za </w:t>
      </w:r>
      <w:r w:rsidR="00BB0DCA" w:rsidRPr="00665857">
        <w:rPr>
          <w:rFonts w:asciiTheme="minorHAnsi" w:hAnsiTheme="minorHAnsi" w:cstheme="minorHAnsi"/>
          <w:sz w:val="24"/>
          <w:szCs w:val="24"/>
        </w:rPr>
        <w:t xml:space="preserve">projekt </w:t>
      </w:r>
      <w:r w:rsidRPr="00665857">
        <w:rPr>
          <w:rFonts w:asciiTheme="minorHAnsi" w:hAnsiTheme="minorHAnsi" w:cstheme="minorHAnsi"/>
          <w:sz w:val="24"/>
          <w:szCs w:val="24"/>
        </w:rPr>
        <w:t>w randze Ministra, Sekretarza Stanu lub Podsekretarza Stanu:</w:t>
      </w:r>
    </w:p>
    <w:p w14:paraId="0E222A60" w14:textId="77777777" w:rsidR="00C004B6" w:rsidRPr="00665857" w:rsidRDefault="00C004B6" w:rsidP="00A007F3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Proszę wskazać osobę, która w ministerstwie wiodącym nadzoruje prace jednostki odpowiedzialnej za merytoryczne przygotowanie projektu. </w:t>
      </w:r>
    </w:p>
    <w:p w14:paraId="4FC05A00" w14:textId="77777777" w:rsidR="00C004B6" w:rsidRPr="00665857" w:rsidRDefault="00C004B6" w:rsidP="00A007F3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Kontakt do opiekuna merytorycznego projektu:</w:t>
      </w:r>
    </w:p>
    <w:p w14:paraId="21498386" w14:textId="77777777" w:rsidR="004244A8" w:rsidRPr="00665857" w:rsidRDefault="004244A8" w:rsidP="00A007F3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podać kontakt (telefon, adres e-mail) do osoby, która jest odpowiedzialna za opracowanie projektu (np. kierownika komórki organizacyjnej) i będzie w stanie odpowiedzieć na ewentualne pytania związane z przedstawionymi w ocenie informacjami lub wskaże odpowiednią osobę.</w:t>
      </w:r>
    </w:p>
    <w:p w14:paraId="1C477723" w14:textId="77777777" w:rsidR="00C004B6" w:rsidRPr="00665857" w:rsidRDefault="00C004B6" w:rsidP="00A007F3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Data sporządzenia:</w:t>
      </w:r>
    </w:p>
    <w:p w14:paraId="7CB229D1" w14:textId="77777777" w:rsidR="00C004B6" w:rsidRPr="00665857" w:rsidRDefault="00C004B6" w:rsidP="00A007F3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Proszę podać datę przygotowania </w:t>
      </w:r>
      <w:r w:rsidR="001C1060" w:rsidRPr="00665857">
        <w:rPr>
          <w:rFonts w:asciiTheme="minorHAnsi" w:hAnsiTheme="minorHAnsi" w:cstheme="minorHAnsi"/>
          <w:sz w:val="24"/>
          <w:szCs w:val="24"/>
        </w:rPr>
        <w:t>OSR</w:t>
      </w:r>
      <w:r w:rsidRPr="0066585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9FB284B" w14:textId="77777777" w:rsidR="00371857" w:rsidRPr="00665857" w:rsidRDefault="00371857" w:rsidP="00A007F3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Źródło:</w:t>
      </w:r>
    </w:p>
    <w:p w14:paraId="13459858" w14:textId="77777777" w:rsidR="00371857" w:rsidRPr="00665857" w:rsidRDefault="00371857" w:rsidP="00A007F3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Z rozwijanej listy proszę wybrać źródło, na podstawie którego przygotowywany jest projekt (punkt exposé, data decyzji, nazwa strategii, nr dyrektywy, sygn. orzeczenia TK, nazwa ustawy, inne). </w:t>
      </w:r>
    </w:p>
    <w:p w14:paraId="6FF22C4D" w14:textId="77777777" w:rsidR="00C004B6" w:rsidRPr="00665857" w:rsidRDefault="00C004B6" w:rsidP="00A007F3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Nr w </w:t>
      </w:r>
      <w:r w:rsidR="00BB0DCA" w:rsidRPr="00665857">
        <w:rPr>
          <w:rFonts w:asciiTheme="minorHAnsi" w:hAnsiTheme="minorHAnsi" w:cstheme="minorHAnsi"/>
          <w:sz w:val="24"/>
          <w:szCs w:val="24"/>
        </w:rPr>
        <w:t>w</w:t>
      </w:r>
      <w:r w:rsidRPr="00665857">
        <w:rPr>
          <w:rFonts w:asciiTheme="minorHAnsi" w:hAnsiTheme="minorHAnsi" w:cstheme="minorHAnsi"/>
          <w:sz w:val="24"/>
          <w:szCs w:val="24"/>
        </w:rPr>
        <w:t>ykazie</w:t>
      </w:r>
      <w:r w:rsidR="00BB0DCA" w:rsidRPr="00665857">
        <w:rPr>
          <w:rFonts w:asciiTheme="minorHAnsi" w:hAnsiTheme="minorHAnsi" w:cstheme="minorHAnsi"/>
          <w:sz w:val="24"/>
          <w:szCs w:val="24"/>
        </w:rPr>
        <w:t xml:space="preserve"> prac</w:t>
      </w:r>
      <w:r w:rsidRPr="00665857">
        <w:rPr>
          <w:rFonts w:asciiTheme="minorHAnsi" w:hAnsiTheme="minorHAnsi" w:cstheme="minorHAnsi"/>
          <w:sz w:val="24"/>
          <w:szCs w:val="24"/>
        </w:rPr>
        <w:t>:</w:t>
      </w:r>
    </w:p>
    <w:p w14:paraId="389A78FD" w14:textId="77777777" w:rsidR="00C004B6" w:rsidRPr="00665857" w:rsidRDefault="00205141" w:rsidP="00A007F3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podać num</w:t>
      </w:r>
      <w:r w:rsidR="00C004B6" w:rsidRPr="00665857">
        <w:rPr>
          <w:rFonts w:asciiTheme="minorHAnsi" w:hAnsiTheme="minorHAnsi" w:cstheme="minorHAnsi"/>
          <w:sz w:val="24"/>
          <w:szCs w:val="24"/>
        </w:rPr>
        <w:t xml:space="preserve">er </w:t>
      </w:r>
      <w:r w:rsidRPr="00665857">
        <w:rPr>
          <w:rFonts w:asciiTheme="minorHAnsi" w:hAnsiTheme="minorHAnsi" w:cstheme="minorHAnsi"/>
          <w:sz w:val="24"/>
          <w:szCs w:val="24"/>
        </w:rPr>
        <w:t>z właściwego wykazu prac legislacyjnych</w:t>
      </w:r>
      <w:r w:rsidR="00C004B6" w:rsidRPr="00665857">
        <w:rPr>
          <w:rFonts w:asciiTheme="minorHAnsi" w:hAnsiTheme="minorHAnsi" w:cstheme="minorHAnsi"/>
          <w:sz w:val="24"/>
          <w:szCs w:val="24"/>
        </w:rPr>
        <w:t>.</w:t>
      </w:r>
    </w:p>
    <w:p w14:paraId="192054DC" w14:textId="77777777" w:rsidR="00522D94" w:rsidRPr="00665857" w:rsidRDefault="00522D94" w:rsidP="00A007F3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sz w:val="24"/>
          <w:szCs w:val="24"/>
        </w:rPr>
        <w:t>Jaki problem jest rozwiązywany?</w:t>
      </w:r>
    </w:p>
    <w:p w14:paraId="08643253" w14:textId="77777777" w:rsidR="004244A8" w:rsidRPr="00665857" w:rsidRDefault="004244A8" w:rsidP="00A007F3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opisać istotę problemu (np. zawodność rynku, zapotrzebowanie na dobro publiczne, wysokie koszty transakcyjne, bariery w prowadzeniu działalności gospodarczej itp.) i jego praktyczny wymiar (np. zbyt mała ochrona leasingobiorców, niewystarczający komfort i długi czas podróży koleją, występujące obciążenia administracyjne pobierczego danego przepisu itp.). Istotą problemu nie jest brak określonej regulacji - nowa regulacja może być jednym z instrumentów (sposobem) rozwiązania problemu. Dobrze i zwięźle wypełniona rubryka umożliwi zrozumienie problemu, który ma być rozwiązany oraz skali i przyczyn jego występowania.</w:t>
      </w:r>
    </w:p>
    <w:p w14:paraId="06EB48B0" w14:textId="77777777" w:rsidR="004244A8" w:rsidRPr="00665857" w:rsidRDefault="004244A8" w:rsidP="00A007F3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Jeżeli projekt ma charakter przekrojowy i dotyczy wielu zagadnień (np. ustawa deregulująca zawody, ustawa o ułatwieniu wykonywania działalności gospodarczej) proszę opisać najważniejsze (największe) problemy wymagające rozwiązania.</w:t>
      </w:r>
    </w:p>
    <w:p w14:paraId="0B5033B3" w14:textId="77777777" w:rsidR="00522D94" w:rsidRPr="00665857" w:rsidRDefault="0013216E" w:rsidP="00A007F3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Rekomendowane rozwiązanie, w tym planowane narzędzia interwencji, i oczekiwany efekt</w:t>
      </w:r>
    </w:p>
    <w:p w14:paraId="1EDC1081" w14:textId="77777777" w:rsidR="004244A8" w:rsidRPr="00665857" w:rsidRDefault="004244A8" w:rsidP="00A007F3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lastRenderedPageBreak/>
        <w:t xml:space="preserve">Proszę zwięźle opisać proponowane rozwiązanie problemu opisanego w pkt 1 oraz oczekiwane rezultaty jego (ich) wdrożenia, sformułowane w możliwie konkretny, mierzalny i określony w czasie sposób - w przypadkach w których jest to możliwe powinien być zgodny z zasadą SMART </w:t>
      </w:r>
      <w:r w:rsidR="004C36D8" w:rsidRPr="00665857">
        <w:rPr>
          <w:rFonts w:asciiTheme="minorHAnsi" w:hAnsiTheme="minorHAnsi" w:cstheme="minorHAnsi"/>
          <w:sz w:val="24"/>
          <w:szCs w:val="24"/>
        </w:rPr>
        <w:t xml:space="preserve">(prosty, mierzalny, osiągalny, istotny, określony w czasie), </w:t>
      </w:r>
      <w:r w:rsidRPr="00665857">
        <w:rPr>
          <w:rFonts w:asciiTheme="minorHAnsi" w:hAnsiTheme="minorHAnsi" w:cstheme="minorHAnsi"/>
          <w:sz w:val="24"/>
          <w:szCs w:val="24"/>
        </w:rPr>
        <w:t>np. osiągnięcie do 2020 r. wskaźnika upowszechnienia wychowania przedszkolnego co najmniej 90%.</w:t>
      </w:r>
    </w:p>
    <w:p w14:paraId="7B71DA5C" w14:textId="77777777" w:rsidR="004244A8" w:rsidRPr="00665857" w:rsidRDefault="004244A8" w:rsidP="00A007F3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Jeżeli projekt ma charakter przekrojowy i dotyczy wielu zagadnień (np. ustawa deregulująca zawody, ustawa o ułatwieniu wykonywania działalności gospodarczej) proszę opisać najważniejsze rekomendacje i cele.</w:t>
      </w:r>
    </w:p>
    <w:p w14:paraId="59D2EFC9" w14:textId="77777777" w:rsidR="00522D94" w:rsidRPr="00665857" w:rsidRDefault="00522D94" w:rsidP="00A007F3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spacing w:val="-2"/>
          <w:sz w:val="24"/>
          <w:szCs w:val="24"/>
        </w:rPr>
        <w:t>Jak problem został rozwiązany w innych krajach, w szczególności krajach członkowskich OECD/UE</w:t>
      </w: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?</w:t>
      </w:r>
    </w:p>
    <w:p w14:paraId="0C45CF4F" w14:textId="77777777" w:rsidR="004244A8" w:rsidRPr="00665857" w:rsidRDefault="004244A8" w:rsidP="00A007F3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Proszę wskazać - tam gdzie to możliwe - rozwiązania w minimum 3 krajach i źródła informacji. </w:t>
      </w:r>
      <w:r w:rsidR="00441787" w:rsidRPr="00665857">
        <w:rPr>
          <w:rFonts w:asciiTheme="minorHAnsi" w:hAnsiTheme="minorHAnsi" w:cstheme="minorHAnsi"/>
          <w:sz w:val="24"/>
          <w:szCs w:val="24"/>
        </w:rPr>
        <w:t>Proszę wskazać kraje,</w:t>
      </w:r>
      <w:r w:rsidR="00441787" w:rsidRPr="00665857">
        <w:rPr>
          <w:rFonts w:asciiTheme="minorHAnsi" w:hAnsiTheme="minorHAnsi" w:cstheme="minorHAnsi"/>
          <w:sz w:val="24"/>
          <w:szCs w:val="24"/>
        </w:rPr>
        <w:br/>
      </w:r>
      <w:r w:rsidRPr="00665857">
        <w:rPr>
          <w:rFonts w:asciiTheme="minorHAnsi" w:hAnsiTheme="minorHAnsi" w:cstheme="minorHAnsi"/>
          <w:sz w:val="24"/>
          <w:szCs w:val="24"/>
        </w:rPr>
        <w:t xml:space="preserve">z których </w:t>
      </w:r>
      <w:r w:rsidR="00C33027" w:rsidRPr="00665857">
        <w:rPr>
          <w:rFonts w:asciiTheme="minorHAnsi" w:hAnsiTheme="minorHAnsi" w:cstheme="minorHAnsi"/>
          <w:sz w:val="24"/>
          <w:szCs w:val="24"/>
        </w:rPr>
        <w:t>rozwiązania przeanalizowano</w:t>
      </w:r>
      <w:r w:rsidRPr="00665857">
        <w:rPr>
          <w:rFonts w:asciiTheme="minorHAnsi" w:hAnsiTheme="minorHAnsi" w:cstheme="minorHAnsi"/>
          <w:sz w:val="24"/>
          <w:szCs w:val="24"/>
        </w:rPr>
        <w:t xml:space="preserve"> oraz wyniki tych analiz. </w:t>
      </w:r>
    </w:p>
    <w:p w14:paraId="6D2EC2A4" w14:textId="77777777" w:rsidR="004244A8" w:rsidRPr="00665857" w:rsidRDefault="004244A8" w:rsidP="00A007F3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Jeżeli projekt ma charakter przekrojowy i dotyczy wielu zagadnień (np. ustawa deregulująca zawody, ustawa o ułatwieniu wykonywania działalności gospodarczej) proszę wskazać informacje odnoszące się </w:t>
      </w:r>
      <w:r w:rsidR="00C33027" w:rsidRPr="00665857">
        <w:rPr>
          <w:rFonts w:asciiTheme="minorHAnsi" w:hAnsiTheme="minorHAnsi" w:cstheme="minorHAnsi"/>
          <w:sz w:val="24"/>
          <w:szCs w:val="24"/>
        </w:rPr>
        <w:t>do zagadnień</w:t>
      </w:r>
      <w:r w:rsidRPr="00665857">
        <w:rPr>
          <w:rFonts w:asciiTheme="minorHAnsi" w:hAnsiTheme="minorHAnsi" w:cstheme="minorHAnsi"/>
          <w:sz w:val="24"/>
          <w:szCs w:val="24"/>
        </w:rPr>
        <w:t xml:space="preserve"> najważniejszych. </w:t>
      </w:r>
    </w:p>
    <w:p w14:paraId="35EE0F94" w14:textId="77777777" w:rsidR="00522D94" w:rsidRPr="00665857" w:rsidRDefault="00522D94" w:rsidP="00A007F3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Podmioty, na które oddziałuje projekt</w:t>
      </w:r>
    </w:p>
    <w:p w14:paraId="08D8804E" w14:textId="77777777" w:rsidR="000D38FC" w:rsidRPr="00665857" w:rsidRDefault="000D38FC" w:rsidP="00A007F3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Proszę wyszczególnić jakie podmioty (zarówno osoby fizyczne, prawne lub jednostki </w:t>
      </w:r>
      <w:r w:rsidR="00C33027" w:rsidRPr="00665857">
        <w:rPr>
          <w:rFonts w:asciiTheme="minorHAnsi" w:hAnsiTheme="minorHAnsi" w:cstheme="minorHAnsi"/>
          <w:sz w:val="24"/>
          <w:szCs w:val="24"/>
        </w:rPr>
        <w:t>nieposiadające</w:t>
      </w:r>
      <w:r w:rsidRPr="00665857">
        <w:rPr>
          <w:rFonts w:asciiTheme="minorHAnsi" w:hAnsiTheme="minorHAnsi" w:cstheme="minorHAnsi"/>
          <w:sz w:val="24"/>
          <w:szCs w:val="24"/>
        </w:rPr>
        <w:t xml:space="preserve"> osobowości prawnej) są objęte projektem. Proszę oszacować ich liczbę (wraz z podaniem źródła danych) oraz opisać charakter oddziaływania projektu na daną grupę.</w:t>
      </w:r>
    </w:p>
    <w:p w14:paraId="74BED426" w14:textId="77777777" w:rsidR="000D38FC" w:rsidRPr="00665857" w:rsidRDefault="000D38FC" w:rsidP="00A007F3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dostosować liczbę wierszy w tabeli, zgodnie z potrzebami projektu. Puste wiersze proszę usunąć.</w:t>
      </w:r>
    </w:p>
    <w:p w14:paraId="57DDAF43" w14:textId="77777777" w:rsidR="000D38FC" w:rsidRPr="00665857" w:rsidRDefault="000D38FC" w:rsidP="00A007F3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Przykładowe grupy: obywatele, MŚP, rolnicy, rodzina, inwestorzy, lekarze, emeryci, osoby niepełnosprawne.</w:t>
      </w:r>
    </w:p>
    <w:p w14:paraId="6E99881C" w14:textId="77777777" w:rsidR="00D42A8F" w:rsidRPr="00665857" w:rsidRDefault="00D42A8F" w:rsidP="00A007F3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</w:p>
    <w:p w14:paraId="13079428" w14:textId="77777777" w:rsidR="00522D94" w:rsidRPr="00665857" w:rsidRDefault="00522D94" w:rsidP="00A007F3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Informacje na temat zakresu, czasu trwania i podsumowanie wyników konsultacji</w:t>
      </w:r>
    </w:p>
    <w:p w14:paraId="24CB9148" w14:textId="77777777" w:rsidR="004244A8" w:rsidRPr="00665857" w:rsidRDefault="004244A8" w:rsidP="00A007F3">
      <w:pPr>
        <w:spacing w:after="120" w:line="240" w:lineRule="auto"/>
        <w:ind w:left="357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Proszę podać informacje o konsultacjach poprzedzających przygotowanie projektu oraz wskazać, jaki jest planowany zakres konsultacji publicznych i opiniowania projektu, w szczególności uwzględniając:</w:t>
      </w:r>
    </w:p>
    <w:p w14:paraId="30914D53" w14:textId="77777777" w:rsidR="004244A8" w:rsidRPr="00665857" w:rsidRDefault="004244A8" w:rsidP="00A007F3">
      <w:pPr>
        <w:numPr>
          <w:ilvl w:val="0"/>
          <w:numId w:val="20"/>
        </w:numPr>
        <w:spacing w:line="240" w:lineRule="auto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wskazanie, czy były (i jak długo) prowadzone konsultacje poprzedzające przygotowanie projektu (tzw. pre-konsultacje publiczne), podmioty, z którymi były prowadzone te konsultacje (w tym ekspertów), w jaki sposób komunikowano się z grupami wskazanymi w pkt 6 (metody konsultacji np. warsztaty, kwestionariusz on-line), krótkie podsumowanie wyników konsultacji,</w:t>
      </w:r>
    </w:p>
    <w:p w14:paraId="51503EA5" w14:textId="4C974503" w:rsidR="004244A8" w:rsidRPr="00665857" w:rsidRDefault="004244A8" w:rsidP="00A007F3">
      <w:pPr>
        <w:numPr>
          <w:ilvl w:val="0"/>
          <w:numId w:val="20"/>
        </w:numPr>
        <w:spacing w:line="240" w:lineRule="auto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terminy planowanych konsultacji publicznych, podmioty, z którymi będzie konsultow</w:t>
      </w:r>
      <w:r w:rsidR="00441787"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any projekt, wskazanie</w:t>
      </w:r>
      <w:r w:rsidR="00600074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="00441787"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przepisu</w:t>
      </w:r>
      <w:r w:rsidR="00600074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, </w:t>
      </w: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z którego wynika obowiązek zasięgnięcia opinii.</w:t>
      </w:r>
    </w:p>
    <w:p w14:paraId="0E802373" w14:textId="77777777" w:rsidR="009D0655" w:rsidRPr="00665857" w:rsidRDefault="009D0655" w:rsidP="00A007F3">
      <w:pPr>
        <w:spacing w:line="240" w:lineRule="auto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</w:p>
    <w:p w14:paraId="64DCAEA5" w14:textId="77777777" w:rsidR="00522D94" w:rsidRPr="00665857" w:rsidRDefault="00522D94" w:rsidP="00A007F3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Wpływ na sektor finansów publicznych</w:t>
      </w:r>
    </w:p>
    <w:p w14:paraId="0124CECE" w14:textId="77777777" w:rsidR="004244A8" w:rsidRPr="00665857" w:rsidRDefault="00422181" w:rsidP="00A007F3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W przygotowaniu kalkulacji skutków dla sektora finansów publicznych </w:t>
      </w:r>
      <w:r w:rsidR="00187E79" w:rsidRPr="00665857">
        <w:rPr>
          <w:rFonts w:asciiTheme="minorHAnsi" w:hAnsiTheme="minorHAnsi" w:cstheme="minorHAnsi"/>
          <w:sz w:val="24"/>
          <w:szCs w:val="24"/>
        </w:rPr>
        <w:t>proszę uwzględnić</w:t>
      </w:r>
      <w:r w:rsidRPr="00665857">
        <w:rPr>
          <w:rFonts w:asciiTheme="minorHAnsi" w:hAnsiTheme="minorHAnsi" w:cstheme="minorHAnsi"/>
          <w:sz w:val="24"/>
          <w:szCs w:val="24"/>
        </w:rPr>
        <w:t xml:space="preserve"> aktualne </w:t>
      </w:r>
      <w:r w:rsidR="00FC49EF" w:rsidRPr="00665857">
        <w:rPr>
          <w:rFonts w:asciiTheme="minorHAnsi" w:hAnsiTheme="minorHAnsi" w:cstheme="minorHAnsi"/>
          <w:sz w:val="24"/>
          <w:szCs w:val="24"/>
        </w:rPr>
        <w:t>w</w:t>
      </w:r>
      <w:r w:rsidRPr="00665857">
        <w:rPr>
          <w:rFonts w:asciiTheme="minorHAnsi" w:hAnsiTheme="minorHAnsi" w:cstheme="minorHAnsi"/>
          <w:sz w:val="24"/>
          <w:szCs w:val="24"/>
        </w:rPr>
        <w:t xml:space="preserve">ytyczne dotyczące założeń makroekonomicznych, o których mowa w art. 50a ustawy o finansach publicznych. </w:t>
      </w:r>
    </w:p>
    <w:p w14:paraId="7C1E66A9" w14:textId="77777777" w:rsidR="00E05A09" w:rsidRPr="00665857" w:rsidRDefault="00422181" w:rsidP="00A007F3">
      <w:pPr>
        <w:spacing w:after="120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Jeśli to możliwe proszę wskaza</w:t>
      </w:r>
      <w:r w:rsidR="00D64C0F" w:rsidRPr="00665857">
        <w:rPr>
          <w:rFonts w:asciiTheme="minorHAnsi" w:hAnsiTheme="minorHAnsi" w:cstheme="minorHAnsi"/>
          <w:sz w:val="24"/>
          <w:szCs w:val="24"/>
        </w:rPr>
        <w:t>ć</w:t>
      </w:r>
      <w:r w:rsidRPr="00665857">
        <w:rPr>
          <w:rFonts w:asciiTheme="minorHAnsi" w:hAnsiTheme="minorHAnsi" w:cstheme="minorHAnsi"/>
          <w:sz w:val="24"/>
          <w:szCs w:val="24"/>
        </w:rPr>
        <w:t xml:space="preserve"> skumulowan</w:t>
      </w:r>
      <w:r w:rsidR="00D64C0F" w:rsidRPr="00665857">
        <w:rPr>
          <w:rFonts w:asciiTheme="minorHAnsi" w:hAnsiTheme="minorHAnsi" w:cstheme="minorHAnsi"/>
          <w:sz w:val="24"/>
          <w:szCs w:val="24"/>
        </w:rPr>
        <w:t>e</w:t>
      </w:r>
      <w:r w:rsidRPr="00665857">
        <w:rPr>
          <w:rFonts w:asciiTheme="minorHAnsi" w:hAnsiTheme="minorHAnsi" w:cstheme="minorHAnsi"/>
          <w:sz w:val="24"/>
          <w:szCs w:val="24"/>
        </w:rPr>
        <w:t xml:space="preserve"> koszt</w:t>
      </w:r>
      <w:r w:rsidR="00D64C0F" w:rsidRPr="00665857">
        <w:rPr>
          <w:rFonts w:asciiTheme="minorHAnsi" w:hAnsiTheme="minorHAnsi" w:cstheme="minorHAnsi"/>
          <w:sz w:val="24"/>
          <w:szCs w:val="24"/>
        </w:rPr>
        <w:t>y</w:t>
      </w:r>
      <w:r w:rsidRPr="00665857">
        <w:rPr>
          <w:rFonts w:asciiTheme="minorHAnsi" w:hAnsiTheme="minorHAnsi" w:cstheme="minorHAnsi"/>
          <w:sz w:val="24"/>
          <w:szCs w:val="24"/>
        </w:rPr>
        <w:t xml:space="preserve">/oszczędności.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Prognozę 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proszę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przeprowadzić w podziale na proponowane kategorie w horyzoncie 10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letnim, w wartościach stałych (np. ceny stałe dla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lastRenderedPageBreak/>
        <w:t>pierwszego roku prognozy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).</w:t>
      </w:r>
      <w:r w:rsidR="005D61D6" w:rsidRPr="00665857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0670C0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BB0DCA" w:rsidRPr="00665857">
        <w:rPr>
          <w:rFonts w:asciiTheme="minorHAnsi" w:hAnsiTheme="minorHAnsi" w:cstheme="minorHAnsi"/>
          <w:color w:val="000000"/>
          <w:sz w:val="24"/>
          <w:szCs w:val="24"/>
        </w:rPr>
        <w:t>gdy</w:t>
      </w:r>
      <w:r w:rsidR="000670C0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analiza wpływu obejmuje dłuższy niż 10-letni horyzont (np. zmiany w systemie emerytalnym), możliwe jest dostosowanie kolumn tabeli do horyzontu projektu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5555995" w14:textId="77777777" w:rsidR="00E05A09" w:rsidRPr="00665857" w:rsidRDefault="00422181" w:rsidP="00A007F3">
      <w:pPr>
        <w:spacing w:after="120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Jeżeli obliczenia 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wykonane na podstawie opracowania własnego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proszę je przedstawić w formie załącznika oraz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wskazać 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to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opracowanie w 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13. </w:t>
      </w:r>
    </w:p>
    <w:p w14:paraId="265A75A2" w14:textId="77777777" w:rsidR="00BB2666" w:rsidRPr="00665857" w:rsidRDefault="00BB2666" w:rsidP="00A007F3">
      <w:pPr>
        <w:spacing w:after="120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W opracowywanej analizie wpływu, co do zasady, należy przyjąć kalkulację w cenach stałych. W przypadku zastosowania cen bieżących, prezentacja skutków finansowych powinna uwzględniać wska</w:t>
      </w:r>
      <w:r w:rsidR="00300991" w:rsidRPr="00665857">
        <w:rPr>
          <w:rFonts w:asciiTheme="minorHAnsi" w:hAnsiTheme="minorHAnsi" w:cstheme="minorHAnsi"/>
          <w:color w:val="000000"/>
          <w:sz w:val="24"/>
          <w:szCs w:val="24"/>
        </w:rPr>
        <w:t>źniki makroekonomiczne podawane</w:t>
      </w:r>
      <w:r w:rsidR="00300991" w:rsidRPr="0066585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hyperlink r:id="rId13" w:anchor="p_p_id_101_INSTANCE_S0gu_" w:history="1">
        <w:r w:rsidRPr="00665857">
          <w:rPr>
            <w:rStyle w:val="Hipercze"/>
            <w:rFonts w:asciiTheme="minorHAnsi" w:hAnsiTheme="minorHAnsi" w:cstheme="minorHAnsi"/>
            <w:i/>
            <w:sz w:val="24"/>
            <w:szCs w:val="24"/>
          </w:rPr>
          <w:t>Wytycznych dotyczących stosowania jednolitych wskaźników makroekonomicznych będących podstawą oszacowania skutków finansowych projektowanych ustaw</w:t>
        </w:r>
      </w:hyperlink>
      <w:r w:rsidRPr="00665857">
        <w:rPr>
          <w:rFonts w:asciiTheme="minorHAnsi" w:hAnsiTheme="minorHAnsi" w:cstheme="minorHAnsi"/>
          <w:color w:val="000000"/>
          <w:sz w:val="24"/>
          <w:szCs w:val="24"/>
        </w:rPr>
        <w:t>. Jeżeli nie zastosowano wskaźni</w:t>
      </w:r>
      <w:r w:rsidR="00300991" w:rsidRPr="00665857">
        <w:rPr>
          <w:rFonts w:asciiTheme="minorHAnsi" w:hAnsiTheme="minorHAnsi" w:cstheme="minorHAnsi"/>
          <w:color w:val="000000"/>
          <w:sz w:val="24"/>
          <w:szCs w:val="24"/>
        </w:rPr>
        <w:t>ków makroekonomicznych podanych</w:t>
      </w:r>
      <w:r w:rsidR="00300991" w:rsidRPr="0066585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hyperlink r:id="rId14" w:history="1">
        <w:r w:rsidRPr="00665857">
          <w:rPr>
            <w:rStyle w:val="Hipercze"/>
            <w:rFonts w:asciiTheme="minorHAnsi" w:hAnsiTheme="minorHAnsi" w:cstheme="minorHAnsi"/>
            <w:i/>
            <w:sz w:val="24"/>
            <w:szCs w:val="24"/>
          </w:rPr>
          <w:t>Wytycznych MF</w:t>
        </w:r>
      </w:hyperlink>
      <w:r w:rsidRPr="00665857">
        <w:rPr>
          <w:rFonts w:asciiTheme="minorHAnsi" w:hAnsiTheme="minorHAnsi" w:cstheme="minorHAnsi"/>
          <w:color w:val="000000"/>
          <w:sz w:val="24"/>
          <w:szCs w:val="24"/>
        </w:rPr>
        <w:t>, proszę  dołączyć stosowną informację wyjaśniającą.</w:t>
      </w:r>
    </w:p>
    <w:p w14:paraId="775F8CC8" w14:textId="77777777" w:rsidR="00422181" w:rsidRPr="00665857" w:rsidRDefault="0084314C" w:rsidP="00A007F3">
      <w:pPr>
        <w:spacing w:after="120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Proszę wskazać źródła finansowania planowanych wydatków. 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Proszę </w:t>
      </w:r>
      <w:r w:rsidR="00422181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wskazać również wszystkie 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przyjęte do obliczeń </w:t>
      </w:r>
      <w:r w:rsidR="00422181" w:rsidRPr="00665857">
        <w:rPr>
          <w:rFonts w:asciiTheme="minorHAnsi" w:hAnsiTheme="minorHAnsi" w:cstheme="minorHAnsi"/>
          <w:color w:val="000000"/>
          <w:sz w:val="24"/>
          <w:szCs w:val="24"/>
        </w:rPr>
        <w:t>założenia</w:t>
      </w:r>
      <w:r w:rsidR="00567963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i źródła danych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7A8D90E" w14:textId="77777777" w:rsidR="00E05A09" w:rsidRPr="00665857" w:rsidRDefault="005473F5" w:rsidP="00A007F3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Skutki proszę skalkulować dla roku wejścia w życie regulacji (0), a następnie w </w:t>
      </w:r>
      <w:r w:rsidR="002172F1" w:rsidRPr="00665857">
        <w:rPr>
          <w:rFonts w:asciiTheme="minorHAnsi" w:hAnsiTheme="minorHAnsi" w:cstheme="minorHAnsi"/>
          <w:sz w:val="24"/>
          <w:szCs w:val="24"/>
        </w:rPr>
        <w:t>kolejnych latach</w:t>
      </w:r>
      <w:r w:rsidR="00441787" w:rsidRPr="00665857">
        <w:rPr>
          <w:rFonts w:asciiTheme="minorHAnsi" w:hAnsiTheme="minorHAnsi" w:cstheme="minorHAnsi"/>
          <w:sz w:val="24"/>
          <w:szCs w:val="24"/>
        </w:rPr>
        <w:t xml:space="preserve"> jej obowiązywania.</w:t>
      </w:r>
      <w:r w:rsidR="00441787" w:rsidRPr="00665857">
        <w:rPr>
          <w:rFonts w:asciiTheme="minorHAnsi" w:hAnsiTheme="minorHAnsi" w:cstheme="minorHAnsi"/>
          <w:sz w:val="24"/>
          <w:szCs w:val="24"/>
        </w:rPr>
        <w:br/>
      </w:r>
      <w:r w:rsidRPr="00665857">
        <w:rPr>
          <w:rFonts w:asciiTheme="minorHAnsi" w:hAnsiTheme="minorHAnsi" w:cstheme="minorHAnsi"/>
          <w:sz w:val="24"/>
          <w:szCs w:val="24"/>
        </w:rPr>
        <w:t xml:space="preserve">W kolumnie </w:t>
      </w:r>
      <w:r w:rsidRPr="00665857">
        <w:rPr>
          <w:rFonts w:asciiTheme="minorHAnsi" w:hAnsiTheme="minorHAnsi" w:cstheme="minorHAnsi"/>
          <w:i/>
          <w:sz w:val="24"/>
          <w:szCs w:val="24"/>
        </w:rPr>
        <w:t>Łącznie</w:t>
      </w:r>
      <w:r w:rsidRPr="00665857">
        <w:rPr>
          <w:rFonts w:asciiTheme="minorHAnsi" w:hAnsiTheme="minorHAnsi" w:cstheme="minorHAnsi"/>
          <w:sz w:val="24"/>
          <w:szCs w:val="24"/>
        </w:rPr>
        <w:t xml:space="preserve"> proszę wpisać skumulowane skutki za okres 10 lat obowiązywania regulacji.</w:t>
      </w:r>
    </w:p>
    <w:p w14:paraId="139BC66E" w14:textId="77777777" w:rsidR="00917AAE" w:rsidRPr="00665857" w:rsidRDefault="0069486B" w:rsidP="00A007F3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Jeżeli projekt ma charakter przekrojowy i dotyczy wielu zagadnień (np. ustawa deregulująca zawody, ustawa o ułatwieniu wykonywania działalności gospodarczej) proszę dokonać </w:t>
      </w:r>
      <w:r w:rsidR="00917AAE" w:rsidRPr="00665857">
        <w:rPr>
          <w:rFonts w:asciiTheme="minorHAnsi" w:hAnsiTheme="minorHAnsi" w:cstheme="minorHAnsi"/>
          <w:sz w:val="24"/>
          <w:szCs w:val="24"/>
        </w:rPr>
        <w:t xml:space="preserve">analizy </w:t>
      </w:r>
      <w:r w:rsidR="00BB0DCA" w:rsidRPr="00665857">
        <w:rPr>
          <w:rFonts w:asciiTheme="minorHAnsi" w:hAnsiTheme="minorHAnsi" w:cstheme="minorHAnsi"/>
          <w:sz w:val="24"/>
          <w:szCs w:val="24"/>
        </w:rPr>
        <w:t xml:space="preserve">wpływu </w:t>
      </w:r>
      <w:r w:rsidR="00917AAE" w:rsidRPr="00665857">
        <w:rPr>
          <w:rFonts w:asciiTheme="minorHAnsi" w:hAnsiTheme="minorHAnsi" w:cstheme="minorHAnsi"/>
          <w:sz w:val="24"/>
          <w:szCs w:val="24"/>
        </w:rPr>
        <w:t>na SFP dla najważniejszych zmian.</w:t>
      </w:r>
    </w:p>
    <w:p w14:paraId="5A18235B" w14:textId="77777777" w:rsidR="00522D94" w:rsidRPr="00665857" w:rsidRDefault="00522D94" w:rsidP="00A007F3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 xml:space="preserve">Wpływ na </w:t>
      </w: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konkurencyjność gospodarki i przedsiębiorczość, w tym funkcjonowanie przedsiębiorców oraz na</w:t>
      </w:r>
      <w:r w:rsidR="00BB0DCA" w:rsidRPr="0066585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rodzinę,</w:t>
      </w: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obywateli i gospodarstwa domowe</w:t>
      </w:r>
    </w:p>
    <w:p w14:paraId="6B113924" w14:textId="77777777" w:rsidR="00AE472C" w:rsidRPr="00665857" w:rsidRDefault="00AE472C" w:rsidP="00A007F3">
      <w:pPr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Proszę oszacować 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wpływ na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konkurencyjnoś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ć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E720A" w:rsidRPr="00665857">
        <w:rPr>
          <w:rFonts w:asciiTheme="minorHAnsi" w:hAnsiTheme="minorHAnsi" w:cstheme="minorHAnsi"/>
          <w:color w:val="000000"/>
          <w:sz w:val="24"/>
          <w:szCs w:val="24"/>
        </w:rPr>
        <w:t>gospodarki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przedsiębiorczości 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oraz na </w:t>
      </w:r>
      <w:r w:rsidR="0066091B" w:rsidRPr="00665857">
        <w:rPr>
          <w:rFonts w:asciiTheme="minorHAnsi" w:hAnsiTheme="minorHAnsi" w:cstheme="minorHAnsi"/>
          <w:color w:val="000000"/>
          <w:sz w:val="24"/>
          <w:szCs w:val="24"/>
        </w:rPr>
        <w:t>sytuacj</w:t>
      </w:r>
      <w:r w:rsidR="00B7770F" w:rsidRPr="0066585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EF7A2D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172F1" w:rsidRPr="00665857">
        <w:rPr>
          <w:rFonts w:asciiTheme="minorHAnsi" w:hAnsiTheme="minorHAnsi" w:cstheme="minorHAnsi"/>
          <w:color w:val="000000"/>
          <w:sz w:val="24"/>
          <w:szCs w:val="24"/>
        </w:rPr>
        <w:t>rodziny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EF7A2D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Skutki należy przypisać 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do odpowiedniej grupy </w:t>
      </w:r>
      <w:r w:rsidR="00EF7A2D" w:rsidRPr="00665857">
        <w:rPr>
          <w:rFonts w:asciiTheme="minorHAnsi" w:hAnsiTheme="minorHAnsi" w:cstheme="minorHAnsi"/>
          <w:color w:val="000000"/>
          <w:sz w:val="24"/>
          <w:szCs w:val="24"/>
        </w:rPr>
        <w:t>w tabeli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0ECA072D" w14:textId="77777777" w:rsidR="00AE472C" w:rsidRPr="00665857" w:rsidRDefault="00AE472C" w:rsidP="00A007F3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BB0DCA" w:rsidRPr="00665857">
        <w:rPr>
          <w:rFonts w:asciiTheme="minorHAnsi" w:hAnsiTheme="minorHAnsi" w:cstheme="minorHAnsi"/>
          <w:color w:val="000000"/>
          <w:sz w:val="24"/>
          <w:szCs w:val="24"/>
        </w:rPr>
        <w:t>gdy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regulacja będzie oddziaływać na inne niż wymienione w formularzu podmioty proszę odpowiednio </w:t>
      </w:r>
      <w:r w:rsidR="00BB0DCA" w:rsidRPr="00665857">
        <w:rPr>
          <w:rFonts w:asciiTheme="minorHAnsi" w:hAnsiTheme="minorHAnsi" w:cstheme="minorHAnsi"/>
          <w:color w:val="000000"/>
          <w:sz w:val="24"/>
          <w:szCs w:val="24"/>
        </w:rPr>
        <w:t>uzupełnić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formularz.</w:t>
      </w:r>
    </w:p>
    <w:p w14:paraId="77820ECE" w14:textId="77777777" w:rsidR="00AE472C" w:rsidRPr="00665857" w:rsidRDefault="004244A8" w:rsidP="00A007F3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AE472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roszę wskazać wartość finansową, z uwzględnieniem m.in. kosztów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ponoszonych w związku z wejściem w życie aktu</w:t>
      </w:r>
      <w:r w:rsidR="00AE472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(np. koszt aktualizacji systemów informatycznych, zakupu nowych urządzeń), podatków i opłat lokalnych, itp.</w:t>
      </w:r>
      <w:r w:rsidR="002172F1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37EDD49" w14:textId="77777777" w:rsidR="002172F1" w:rsidRPr="00665857" w:rsidRDefault="002172F1" w:rsidP="00A007F3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W ujęciu niepieniężnym proszę podać wartości najważniejszych wskaźników, które ulegną zmianie (np. skrócenie czasu wydania pozwolenia na budowę o 100 dni, wzrost wskaźnika upowszechnienia wychowania przedszkolnego o 20 p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unktów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rocentowych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44FC1B73" w14:textId="77777777" w:rsidR="00AE472C" w:rsidRPr="00665857" w:rsidRDefault="00AE472C" w:rsidP="00A007F3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BB0DCA" w:rsidRPr="00665857">
        <w:rPr>
          <w:rFonts w:asciiTheme="minorHAnsi" w:hAnsiTheme="minorHAnsi" w:cstheme="minorHAnsi"/>
          <w:color w:val="000000"/>
          <w:sz w:val="24"/>
          <w:szCs w:val="24"/>
        </w:rPr>
        <w:t>gdy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nie ma możliwości podania żadnych wartości liczbowych (lub wpływ dotyczy także zmian, których nie można skwantyfikować) proszę odpowiednio opisać analizę wpływu w pozycji: „niemierzalne</w:t>
      </w:r>
      <w:r w:rsidR="00BB0DCA" w:rsidRPr="0066585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6B5F421" w14:textId="77777777" w:rsidR="00F15327" w:rsidRPr="00665857" w:rsidRDefault="00AE472C" w:rsidP="00A007F3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Skutki proszę skalkulować dla roku wejścia w życie regulacji (0), a następnie w 1, 2, 3,</w:t>
      </w:r>
      <w:r w:rsidR="00441787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5 i 10 roku jej obowiązywania.</w:t>
      </w:r>
      <w:r w:rsidR="00441787" w:rsidRPr="0066585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kolumnie </w:t>
      </w:r>
      <w:r w:rsidRPr="00665857">
        <w:rPr>
          <w:rFonts w:asciiTheme="minorHAnsi" w:hAnsiTheme="minorHAnsi" w:cstheme="minorHAnsi"/>
          <w:i/>
          <w:color w:val="000000"/>
          <w:sz w:val="24"/>
          <w:szCs w:val="24"/>
        </w:rPr>
        <w:t>Łącznie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proszę wpisać skumulowane skutki za okres 10 lat obowiązywania regulacji</w:t>
      </w:r>
      <w:r w:rsidR="00F15327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5D63584C" w14:textId="77777777" w:rsidR="00F15327" w:rsidRPr="00665857" w:rsidRDefault="00F15327" w:rsidP="00A007F3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przypadku gdy analiza wpływu obejmuje dłuższy niż 10-letni horyzont (np. zmiany w systemie emerytalnym), możliwe jest dostosowanie kolumn tabeli do horyzontu projektu. </w:t>
      </w:r>
    </w:p>
    <w:p w14:paraId="473F524C" w14:textId="77777777" w:rsidR="0069486B" w:rsidRPr="00665857" w:rsidRDefault="0069486B" w:rsidP="00A007F3">
      <w:pPr>
        <w:spacing w:after="12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lastRenderedPageBreak/>
        <w:t xml:space="preserve">Jeżeli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projekt</w:t>
      </w:r>
      <w:r w:rsidRPr="00665857">
        <w:rPr>
          <w:rFonts w:asciiTheme="minorHAnsi" w:hAnsiTheme="minorHAnsi" w:cstheme="minorHAnsi"/>
          <w:sz w:val="24"/>
          <w:szCs w:val="24"/>
        </w:rPr>
        <w:t xml:space="preserve"> ma charakter przekrojowy i dotyczy wielu zagadnień (np. ustawa deregulująca zawody, ustawa o ułatwieniu wykonywania działalności gospodarczej) proszę dokonać analizy wpływu dla najważniejszych zmian</w:t>
      </w:r>
      <w:r w:rsidR="002172F1" w:rsidRPr="00665857">
        <w:rPr>
          <w:rFonts w:asciiTheme="minorHAnsi" w:hAnsiTheme="minorHAnsi" w:cstheme="minorHAnsi"/>
          <w:sz w:val="24"/>
          <w:szCs w:val="24"/>
        </w:rPr>
        <w:t>.</w:t>
      </w:r>
    </w:p>
    <w:p w14:paraId="6344FCA8" w14:textId="77777777" w:rsidR="00D64C0F" w:rsidRPr="00665857" w:rsidRDefault="00D64C0F" w:rsidP="00A007F3">
      <w:pPr>
        <w:spacing w:after="12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Proszę dostosować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ilość</w:t>
      </w:r>
      <w:r w:rsidRPr="00665857">
        <w:rPr>
          <w:rFonts w:asciiTheme="minorHAnsi" w:hAnsiTheme="minorHAnsi" w:cstheme="minorHAnsi"/>
          <w:sz w:val="24"/>
          <w:szCs w:val="24"/>
        </w:rPr>
        <w:t xml:space="preserve"> wierszy w tabeli, zgodnie z potrzebami projektu. Puste wiersze proszę usunąć.</w:t>
      </w:r>
    </w:p>
    <w:p w14:paraId="689DAB12" w14:textId="77777777" w:rsidR="00522D94" w:rsidRPr="00665857" w:rsidRDefault="00522D94" w:rsidP="00A007F3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Zmiana obciążeń regulacyjnych (w tym obowiązków informacyjnych) wynikających z projektu</w:t>
      </w:r>
    </w:p>
    <w:p w14:paraId="03B8BCEA" w14:textId="77777777" w:rsidR="004244A8" w:rsidRPr="00665857" w:rsidRDefault="004244A8" w:rsidP="00A007F3">
      <w:pPr>
        <w:spacing w:after="120"/>
        <w:ind w:left="357"/>
        <w:rPr>
          <w:rFonts w:asciiTheme="minorHAnsi" w:eastAsia="Batang" w:hAnsiTheme="minorHAnsi" w:cstheme="minorHAnsi"/>
          <w:sz w:val="24"/>
          <w:szCs w:val="24"/>
          <w:lang w:eastAsia="ko-KR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Obciążenia regulacyjne należy rozumieć jako wszystkie czynności, które muszą wykona</w:t>
      </w:r>
      <w:r w:rsidR="00441787" w:rsidRPr="00665857">
        <w:rPr>
          <w:rFonts w:asciiTheme="minorHAnsi" w:hAnsiTheme="minorHAnsi" w:cstheme="minorHAnsi"/>
          <w:color w:val="000000"/>
          <w:sz w:val="24"/>
          <w:szCs w:val="24"/>
        </w:rPr>
        <w:t>ć podmioty (adresaci regulacji)</w:t>
      </w:r>
      <w:r w:rsidR="00441787" w:rsidRPr="0066585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65857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w związku wykonywaniem projektowanych przepisów. </w:t>
      </w:r>
    </w:p>
    <w:p w14:paraId="61341BA5" w14:textId="77777777" w:rsidR="004244A8" w:rsidRPr="00665857" w:rsidRDefault="004244A8" w:rsidP="00A007F3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Przykładem takich obciążeń są m.in. obowiązki informacyjne (OI). </w:t>
      </w:r>
      <w:r w:rsidRPr="00665857">
        <w:rPr>
          <w:rFonts w:asciiTheme="minorHAnsi" w:hAnsiTheme="minorHAnsi" w:cstheme="minorHAnsi"/>
          <w:sz w:val="24"/>
          <w:szCs w:val="24"/>
        </w:rPr>
        <w:t>OI polega na dostarczaniu lub przechowywaniu przez podmioty zobowiązane danych informacji. Identyfikowanie OI dokonywane jest w oparciu o przepi</w:t>
      </w:r>
      <w:r w:rsidR="00B7770F" w:rsidRPr="00665857">
        <w:rPr>
          <w:rFonts w:asciiTheme="minorHAnsi" w:hAnsiTheme="minorHAnsi" w:cstheme="minorHAnsi"/>
          <w:sz w:val="24"/>
          <w:szCs w:val="24"/>
        </w:rPr>
        <w:t>sy</w:t>
      </w:r>
      <w:r w:rsidRPr="00665857">
        <w:rPr>
          <w:rFonts w:asciiTheme="minorHAnsi" w:hAnsiTheme="minorHAnsi" w:cstheme="minorHAnsi"/>
          <w:sz w:val="24"/>
          <w:szCs w:val="24"/>
        </w:rPr>
        <w:t xml:space="preserve"> ustawy. Dany przepis nakłada OI, jeżeli podmiot realizujący obowiązek musi wykonać szereg czynności administracyjnych. Przepis można </w:t>
      </w:r>
      <w:r w:rsidR="00C33027" w:rsidRPr="00665857">
        <w:rPr>
          <w:rFonts w:asciiTheme="minorHAnsi" w:hAnsiTheme="minorHAnsi" w:cstheme="minorHAnsi"/>
          <w:sz w:val="24"/>
          <w:szCs w:val="24"/>
        </w:rPr>
        <w:t>uznać</w:t>
      </w:r>
      <w:r w:rsidRPr="00665857">
        <w:rPr>
          <w:rFonts w:asciiTheme="minorHAnsi" w:hAnsiTheme="minorHAnsi" w:cstheme="minorHAnsi"/>
          <w:sz w:val="24"/>
          <w:szCs w:val="24"/>
        </w:rPr>
        <w:t xml:space="preserve"> za OI w przypadku gdy jego wykonanie będzie związane z wykonaniem jednej lub więcej czynności składowych z listy poniżej:</w:t>
      </w:r>
    </w:p>
    <w:p w14:paraId="27158373" w14:textId="77777777" w:rsidR="004244A8" w:rsidRPr="00665857" w:rsidRDefault="004244A8" w:rsidP="00A007F3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przyswajanie wiedzy dotyczącej wykonywania konkretnego obowiązku informacyjnego (w tym bieżące śledzenie zmian w przepisach),</w:t>
      </w:r>
    </w:p>
    <w:p w14:paraId="7F60ABF0" w14:textId="77777777" w:rsidR="004244A8" w:rsidRPr="00665857" w:rsidRDefault="004244A8" w:rsidP="00A007F3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szkolenie pracowników w zakresie wykonywania OI,</w:t>
      </w:r>
    </w:p>
    <w:p w14:paraId="3AB11C3C" w14:textId="77777777" w:rsidR="004244A8" w:rsidRPr="00665857" w:rsidRDefault="004244A8" w:rsidP="00A007F3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pozyskiwanie odpowiednich informacji z posiadanych danych,</w:t>
      </w:r>
    </w:p>
    <w:p w14:paraId="379501FD" w14:textId="77777777" w:rsidR="004244A8" w:rsidRPr="00665857" w:rsidRDefault="004244A8" w:rsidP="00A007F3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przetwarzanie posiadanych danych w celu wykonania OI,</w:t>
      </w:r>
    </w:p>
    <w:p w14:paraId="6A7A18BB" w14:textId="77777777" w:rsidR="004244A8" w:rsidRPr="00665857" w:rsidRDefault="004244A8" w:rsidP="00A007F3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generowanie nowych danych,</w:t>
      </w:r>
    </w:p>
    <w:p w14:paraId="6913A542" w14:textId="77777777" w:rsidR="004244A8" w:rsidRPr="00665857" w:rsidRDefault="004244A8" w:rsidP="00A007F3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projektowanie materiałów informacyjnych,</w:t>
      </w:r>
    </w:p>
    <w:p w14:paraId="31B7C153" w14:textId="77777777" w:rsidR="004244A8" w:rsidRPr="00665857" w:rsidRDefault="004244A8" w:rsidP="00A007F3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wypełnianie kwestionariuszy,</w:t>
      </w:r>
    </w:p>
    <w:p w14:paraId="718059A7" w14:textId="77777777" w:rsidR="004244A8" w:rsidRPr="00665857" w:rsidRDefault="004244A8" w:rsidP="00A007F3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odbywanie spotkań,</w:t>
      </w:r>
    </w:p>
    <w:p w14:paraId="63FC46F7" w14:textId="77777777" w:rsidR="004244A8" w:rsidRPr="00665857" w:rsidRDefault="004244A8" w:rsidP="00A007F3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kontrola i sprawdzanie poprawności,</w:t>
      </w:r>
    </w:p>
    <w:p w14:paraId="603B4FC4" w14:textId="77777777" w:rsidR="004244A8" w:rsidRPr="00665857" w:rsidRDefault="004244A8" w:rsidP="00A007F3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kopiowanie/sporządzanie dokumentacji,</w:t>
      </w:r>
    </w:p>
    <w:p w14:paraId="5E6FEA78" w14:textId="77777777" w:rsidR="004244A8" w:rsidRPr="00665857" w:rsidRDefault="004244A8" w:rsidP="00A007F3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przekazywanie wymaganej informacji do adresata,</w:t>
      </w:r>
    </w:p>
    <w:p w14:paraId="0682D663" w14:textId="77777777" w:rsidR="004244A8" w:rsidRPr="00665857" w:rsidRDefault="00C33027" w:rsidP="00A007F3">
      <w:pPr>
        <w:numPr>
          <w:ilvl w:val="0"/>
          <w:numId w:val="11"/>
        </w:numPr>
        <w:tabs>
          <w:tab w:val="num" w:pos="2118"/>
        </w:tabs>
        <w:spacing w:after="120" w:line="240" w:lineRule="auto"/>
        <w:ind w:left="1043" w:hanging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archiwizacja informacji</w:t>
      </w:r>
      <w:r w:rsidR="004244A8" w:rsidRPr="00665857">
        <w:rPr>
          <w:rFonts w:asciiTheme="minorHAnsi" w:hAnsiTheme="minorHAnsi" w:cstheme="minorHAnsi"/>
          <w:sz w:val="24"/>
          <w:szCs w:val="24"/>
        </w:rPr>
        <w:t>.</w:t>
      </w:r>
    </w:p>
    <w:p w14:paraId="646750CE" w14:textId="77777777" w:rsidR="00C50B42" w:rsidRPr="00665857" w:rsidRDefault="00C50B42" w:rsidP="00A007F3">
      <w:pPr>
        <w:spacing w:after="120"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Proszę:</w:t>
      </w:r>
    </w:p>
    <w:p w14:paraId="6A93DB8E" w14:textId="77777777" w:rsidR="00C50B42" w:rsidRPr="00665857" w:rsidRDefault="00C50B42" w:rsidP="00A007F3">
      <w:pPr>
        <w:numPr>
          <w:ilvl w:val="0"/>
          <w:numId w:val="18"/>
        </w:numPr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w przypadku gdy projekt nie dotyczy zmiany obciążeń regulacyjnych</w:t>
      </w:r>
      <w:r w:rsidR="00BB0DCA" w:rsidRPr="0066585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zaznaczyć pole „nie dotyczy”,</w:t>
      </w:r>
    </w:p>
    <w:p w14:paraId="455AC5EE" w14:textId="77777777" w:rsidR="00C50B42" w:rsidRPr="00665857" w:rsidRDefault="00C50B42" w:rsidP="00A007F3">
      <w:pPr>
        <w:numPr>
          <w:ilvl w:val="0"/>
          <w:numId w:val="18"/>
        </w:numPr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w przypadku zmian w projekcie wpływających na obciążenia regulacyjne odpowiednio zaznaczyć ich zwiększenie lub zmniejszenie,</w:t>
      </w:r>
    </w:p>
    <w:p w14:paraId="46681227" w14:textId="77777777" w:rsidR="00C50B42" w:rsidRPr="00665857" w:rsidRDefault="00C50B42" w:rsidP="00A007F3">
      <w:pPr>
        <w:numPr>
          <w:ilvl w:val="0"/>
          <w:numId w:val="18"/>
        </w:numPr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wskazać, czy wprowadzane są obciążenia poza bezwzględnie wymaganymi</w:t>
      </w:r>
      <w:r w:rsidR="00FC49EF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przez UE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18D4214" w14:textId="77777777" w:rsidR="002172F1" w:rsidRPr="00665857" w:rsidRDefault="002172F1" w:rsidP="00A007F3">
      <w:pPr>
        <w:numPr>
          <w:ilvl w:val="0"/>
          <w:numId w:val="18"/>
        </w:numPr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wskazać, czy dane obciążenia są przystosowane do ich ewentualnej elektronizacji 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(dotyczy sytuacji kiedy wprowadzane </w:t>
      </w:r>
      <w:r w:rsidR="00C33027" w:rsidRPr="00665857">
        <w:rPr>
          <w:rFonts w:asciiTheme="minorHAnsi" w:hAnsiTheme="minorHAnsi" w:cstheme="minorHAnsi"/>
          <w:color w:val="000000"/>
          <w:sz w:val="24"/>
          <w:szCs w:val="24"/>
        </w:rPr>
        <w:t>obciążenia wpływają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na systemy teleinformatyczne podmiotów publicznych lub na podmioty prywatne – przedsiębior</w:t>
      </w:r>
      <w:r w:rsidR="002B3D1A" w:rsidRPr="00665857">
        <w:rPr>
          <w:rFonts w:asciiTheme="minorHAnsi" w:hAnsiTheme="minorHAnsi" w:cstheme="minorHAnsi"/>
          <w:color w:val="000000"/>
          <w:sz w:val="24"/>
          <w:szCs w:val="24"/>
        </w:rPr>
        <w:t>cy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2B3D1A" w:rsidRPr="00665857">
        <w:rPr>
          <w:rFonts w:asciiTheme="minorHAnsi" w:hAnsiTheme="minorHAnsi" w:cstheme="minorHAnsi"/>
          <w:color w:val="000000"/>
          <w:sz w:val="24"/>
          <w:szCs w:val="24"/>
        </w:rPr>
        <w:t>obywatele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432CBFEC" w14:textId="77777777" w:rsidR="004244A8" w:rsidRPr="00665857" w:rsidRDefault="004244A8" w:rsidP="00A007F3">
      <w:pPr>
        <w:spacing w:after="120"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W komentarzu proszę o zwięzłe opisanie zakresu zmian dotyczących obciążeń regulacyjnych.</w:t>
      </w:r>
    </w:p>
    <w:p w14:paraId="26CBA597" w14:textId="77777777" w:rsidR="00522D94" w:rsidRPr="00665857" w:rsidRDefault="00522D94" w:rsidP="00DC7B69">
      <w:pPr>
        <w:keepNext/>
        <w:numPr>
          <w:ilvl w:val="0"/>
          <w:numId w:val="8"/>
        </w:numPr>
        <w:spacing w:after="120" w:line="240" w:lineRule="auto"/>
        <w:ind w:left="357" w:hanging="357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Wpływ na rynek pracy</w:t>
      </w:r>
    </w:p>
    <w:p w14:paraId="6D9C5810" w14:textId="77777777" w:rsidR="00D86AFF" w:rsidRPr="00665857" w:rsidRDefault="00C50B42" w:rsidP="00A007F3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Proszę 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>opisać</w:t>
      </w:r>
      <w:r w:rsidR="007318DD" w:rsidRPr="0066585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czy i w jaki sposób 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projektowana regulacj</w:t>
      </w:r>
      <w:r w:rsidR="00B7770F" w:rsidRPr="0066585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mo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że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spowodować zmiany na rynku pracy w 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odniesieniu do </w:t>
      </w:r>
      <w:r w:rsidR="001A118A" w:rsidRPr="00665857">
        <w:rPr>
          <w:rFonts w:asciiTheme="minorHAnsi" w:hAnsiTheme="minorHAnsi" w:cstheme="minorHAnsi"/>
          <w:color w:val="000000"/>
          <w:sz w:val="24"/>
          <w:szCs w:val="24"/>
        </w:rPr>
        <w:t>zatrudnienia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oraz innych wskaźników 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np. 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>czas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poszukiwania pracy, kwalifikacj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pracowników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>).</w:t>
      </w:r>
      <w:r w:rsidR="001A118A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1EB3F39" w14:textId="77777777" w:rsidR="00255DAD" w:rsidRPr="00665857" w:rsidRDefault="00880F26" w:rsidP="00A007F3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lastRenderedPageBreak/>
        <w:t>J</w:t>
      </w:r>
      <w:r w:rsidR="00E2371E" w:rsidRPr="00665857">
        <w:rPr>
          <w:rFonts w:asciiTheme="minorHAnsi" w:hAnsiTheme="minorHAnsi" w:cstheme="minorHAnsi"/>
          <w:sz w:val="24"/>
          <w:szCs w:val="24"/>
        </w:rPr>
        <w:t>eżeli projekt</w:t>
      </w:r>
      <w:r w:rsidRPr="00665857">
        <w:rPr>
          <w:rFonts w:asciiTheme="minorHAnsi" w:hAnsiTheme="minorHAnsi" w:cstheme="minorHAnsi"/>
          <w:sz w:val="24"/>
          <w:szCs w:val="24"/>
        </w:rPr>
        <w:t xml:space="preserve"> ma charakter przekrojowy i</w:t>
      </w:r>
      <w:r w:rsidR="00E2371E" w:rsidRPr="00665857">
        <w:rPr>
          <w:rFonts w:asciiTheme="minorHAnsi" w:hAnsiTheme="minorHAnsi" w:cstheme="minorHAnsi"/>
          <w:sz w:val="24"/>
          <w:szCs w:val="24"/>
        </w:rPr>
        <w:t xml:space="preserve"> dotyczy </w:t>
      </w:r>
      <w:r w:rsidRPr="00665857">
        <w:rPr>
          <w:rFonts w:asciiTheme="minorHAnsi" w:hAnsiTheme="minorHAnsi" w:cstheme="minorHAnsi"/>
          <w:sz w:val="24"/>
          <w:szCs w:val="24"/>
        </w:rPr>
        <w:t>wielu zagadnień</w:t>
      </w:r>
      <w:r w:rsidR="00E2371E" w:rsidRPr="00665857">
        <w:rPr>
          <w:rFonts w:asciiTheme="minorHAnsi" w:hAnsiTheme="minorHAnsi" w:cstheme="minorHAnsi"/>
          <w:sz w:val="24"/>
          <w:szCs w:val="24"/>
        </w:rPr>
        <w:t xml:space="preserve"> (np. ustawa deregulująca zawody, ustawa o ułatwieniu wykonywania działalności gospodarczej) proszę dokonać analizy wpływu dla najważniejszych zmian.</w:t>
      </w:r>
    </w:p>
    <w:p w14:paraId="58E52647" w14:textId="77777777" w:rsidR="00522D94" w:rsidRPr="00665857" w:rsidRDefault="00522D94" w:rsidP="00A007F3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Wpływ na pozostałe obszary</w:t>
      </w:r>
    </w:p>
    <w:p w14:paraId="69FA50F3" w14:textId="77777777" w:rsidR="006316FA" w:rsidRPr="00665857" w:rsidRDefault="00880F26" w:rsidP="00A007F3">
      <w:pPr>
        <w:spacing w:after="12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zaznaczyć pola - zakres oddziaływania projektu na obszary niewymienione</w:t>
      </w:r>
      <w:r w:rsidR="008648C3" w:rsidRPr="00665857">
        <w:rPr>
          <w:rFonts w:asciiTheme="minorHAnsi" w:hAnsiTheme="minorHAnsi" w:cstheme="minorHAnsi"/>
          <w:sz w:val="24"/>
          <w:szCs w:val="24"/>
        </w:rPr>
        <w:t xml:space="preserve"> w pkt 6, 7 i 9. Dla </w:t>
      </w:r>
      <w:r w:rsidRPr="00665857">
        <w:rPr>
          <w:rFonts w:asciiTheme="minorHAnsi" w:hAnsiTheme="minorHAnsi" w:cstheme="minorHAnsi"/>
          <w:sz w:val="24"/>
          <w:szCs w:val="24"/>
        </w:rPr>
        <w:t>zaznaczonych</w:t>
      </w:r>
      <w:r w:rsidR="008648C3" w:rsidRPr="00665857">
        <w:rPr>
          <w:rFonts w:asciiTheme="minorHAnsi" w:hAnsiTheme="minorHAnsi" w:cstheme="minorHAnsi"/>
          <w:sz w:val="24"/>
          <w:szCs w:val="24"/>
        </w:rPr>
        <w:t xml:space="preserve"> obszarów proszę dokonać analizy wpływu. </w:t>
      </w:r>
    </w:p>
    <w:p w14:paraId="43006E57" w14:textId="77777777" w:rsidR="006316FA" w:rsidRPr="00665857" w:rsidRDefault="00880F26" w:rsidP="00A007F3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przypadku analizy </w:t>
      </w:r>
      <w:r w:rsidR="006316FA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wpływu na obszar „informatyzacja”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proszę w szczególności rozważyć następujące kwestie:</w:t>
      </w:r>
    </w:p>
    <w:p w14:paraId="0295E74F" w14:textId="77777777" w:rsidR="00880F26" w:rsidRPr="00665857" w:rsidRDefault="006316FA" w:rsidP="00A007F3">
      <w:pPr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Czy projekt spełnia wymagania interoperacyjności</w:t>
      </w:r>
      <w:r w:rsidR="00F168CF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F168CF" w:rsidRPr="00665857">
        <w:rPr>
          <w:rFonts w:asciiTheme="minorHAnsi" w:hAnsiTheme="minorHAnsi" w:cstheme="minorHAnsi"/>
          <w:color w:val="000000"/>
          <w:sz w:val="24"/>
          <w:szCs w:val="24"/>
        </w:rPr>
        <w:t>zdolność sieci do efektywnej współpracy w celu zapewnienia wzajemnego dostępu użytkowników do usług świadczonych w tych sieciach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? </w:t>
      </w:r>
    </w:p>
    <w:p w14:paraId="4BD78429" w14:textId="77777777" w:rsidR="006316FA" w:rsidRPr="00665857" w:rsidRDefault="006316FA" w:rsidP="00A007F3">
      <w:pPr>
        <w:numPr>
          <w:ilvl w:val="0"/>
          <w:numId w:val="17"/>
        </w:numPr>
        <w:spacing w:after="120" w:line="240" w:lineRule="auto"/>
        <w:ind w:left="1077" w:hanging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Czy projekt spełnia wymogi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neutralności technologicznej,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wielojęzyczności, elektronicznej </w:t>
      </w:r>
      <w:r w:rsidR="00C33027" w:rsidRPr="00665857">
        <w:rPr>
          <w:rFonts w:asciiTheme="minorHAnsi" w:hAnsiTheme="minorHAnsi" w:cstheme="minorHAnsi"/>
          <w:color w:val="000000"/>
          <w:sz w:val="24"/>
          <w:szCs w:val="24"/>
        </w:rPr>
        <w:t>komunikacji, wykorzystania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danych z rejestrów publicznych, ochrony danych osobowych?</w:t>
      </w:r>
    </w:p>
    <w:p w14:paraId="25F5F729" w14:textId="77777777" w:rsidR="008648C3" w:rsidRPr="00665857" w:rsidRDefault="008648C3" w:rsidP="00A007F3">
      <w:pPr>
        <w:spacing w:after="12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Jeżeli projekt będzie miał wpływ na inne niż wymienione w pkt 10 obszary proszę zaznaczyć „inne” oraz je wymienić. Proszę również omówić wpływ</w:t>
      </w:r>
      <w:r w:rsidR="00B57E5E" w:rsidRPr="00665857">
        <w:rPr>
          <w:rFonts w:asciiTheme="minorHAnsi" w:hAnsiTheme="minorHAnsi" w:cstheme="minorHAnsi"/>
          <w:sz w:val="24"/>
          <w:szCs w:val="24"/>
        </w:rPr>
        <w:t>,</w:t>
      </w:r>
      <w:r w:rsidRPr="00665857">
        <w:rPr>
          <w:rFonts w:asciiTheme="minorHAnsi" w:hAnsiTheme="minorHAnsi" w:cstheme="minorHAnsi"/>
          <w:sz w:val="24"/>
          <w:szCs w:val="24"/>
        </w:rPr>
        <w:t xml:space="preserve"> jaki będzie miała projektowana regulacja na wymienione obszary.</w:t>
      </w:r>
    </w:p>
    <w:p w14:paraId="68179757" w14:textId="77777777" w:rsidR="008648C3" w:rsidRPr="00665857" w:rsidRDefault="00880F26" w:rsidP="00A007F3">
      <w:pPr>
        <w:spacing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Jeżeli projekt ma charakter przekrojowy i dotyczy wielu zagadnień</w:t>
      </w:r>
      <w:r w:rsidRPr="00665857" w:rsidDel="00880F26">
        <w:rPr>
          <w:rFonts w:asciiTheme="minorHAnsi" w:hAnsiTheme="minorHAnsi" w:cstheme="minorHAnsi"/>
          <w:sz w:val="24"/>
          <w:szCs w:val="24"/>
        </w:rPr>
        <w:t xml:space="preserve"> </w:t>
      </w:r>
      <w:r w:rsidR="00305B8A" w:rsidRPr="00665857">
        <w:rPr>
          <w:rFonts w:asciiTheme="minorHAnsi" w:hAnsiTheme="minorHAnsi" w:cstheme="minorHAnsi"/>
          <w:sz w:val="24"/>
          <w:szCs w:val="24"/>
        </w:rPr>
        <w:t>(np. ustawa deregulująca zawody, ustawa o ułatwieniu wykonywania działalności gospodarczej) proszę dokonać analizy wpływu dla najważniejszych zmian.</w:t>
      </w:r>
    </w:p>
    <w:p w14:paraId="6C15CE54" w14:textId="77777777" w:rsidR="00522D94" w:rsidRPr="00665857" w:rsidRDefault="00522D94" w:rsidP="00A007F3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spacing w:val="-2"/>
          <w:sz w:val="24"/>
          <w:szCs w:val="24"/>
        </w:rPr>
        <w:t>Planowane wykonanie przepisów aktu prawnego</w:t>
      </w:r>
    </w:p>
    <w:p w14:paraId="1B9951AC" w14:textId="77777777" w:rsidR="0064074F" w:rsidRPr="00665857" w:rsidRDefault="0064074F" w:rsidP="00A007F3">
      <w:pPr>
        <w:spacing w:after="120" w:line="240" w:lineRule="auto"/>
        <w:ind w:left="360"/>
        <w:rPr>
          <w:rFonts w:asciiTheme="minorHAnsi" w:hAnsiTheme="minorHAnsi" w:cstheme="minorHAnsi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spacing w:val="-2"/>
          <w:sz w:val="24"/>
          <w:szCs w:val="24"/>
        </w:rPr>
        <w:t>Proszę opisać kiedy planuje się rozwiązanie problemu zidentyfikowanego w pkt 1 (wejście przepisów w życie nie zawsze rozwiązuje dany problem a jedynie daje podstawę do wdrożenia instrumentów do jego rozwiązania). Proszę przedstawić harmonogram wdrożenia działań wykonania aktu prawnego (np. gdy rozwiązywanym problemem jest zwiększona zachorowalność</w:t>
      </w:r>
      <w:r w:rsidR="0066091B" w:rsidRPr="00665857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665857">
        <w:rPr>
          <w:rFonts w:asciiTheme="minorHAnsi" w:hAnsiTheme="minorHAnsi" w:cstheme="minorHAnsi"/>
          <w:spacing w:val="-2"/>
          <w:sz w:val="24"/>
          <w:szCs w:val="24"/>
        </w:rPr>
        <w:t xml:space="preserve"> to działaniami będą: ew. zatrudnienie dodatkowych pracowników, zakup majątku - urządzeń, przeprowadzenie szczepień, zakup szczepionek itp.)).</w:t>
      </w:r>
    </w:p>
    <w:p w14:paraId="63DEEF5A" w14:textId="77777777" w:rsidR="0064074F" w:rsidRPr="00665857" w:rsidRDefault="0064074F" w:rsidP="00A007F3">
      <w:pPr>
        <w:spacing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Jeżeli akt prawny ma charakter przekrojowy i dotyczy wielu zagadnień (np. ustawa deregulująca zawody, ustawa o ułatwieniu wykonywania działalności </w:t>
      </w: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gospodarczej</w:t>
      </w:r>
      <w:r w:rsidRPr="00665857">
        <w:rPr>
          <w:rFonts w:asciiTheme="minorHAnsi" w:hAnsiTheme="minorHAnsi" w:cstheme="minorHAnsi"/>
          <w:sz w:val="24"/>
          <w:szCs w:val="24"/>
        </w:rPr>
        <w:t xml:space="preserve">) proszę opisać planowane wykonanie dla najważniejszych zmian. </w:t>
      </w:r>
    </w:p>
    <w:p w14:paraId="7A912E8D" w14:textId="77777777" w:rsidR="000969E7" w:rsidRPr="00665857" w:rsidRDefault="000969E7" w:rsidP="00A007F3">
      <w:pPr>
        <w:spacing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Jeżeli projektowana </w:t>
      </w: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regulacja</w:t>
      </w:r>
      <w:r w:rsidRPr="00665857">
        <w:rPr>
          <w:rFonts w:asciiTheme="minorHAnsi" w:hAnsiTheme="minorHAnsi" w:cstheme="minorHAnsi"/>
          <w:sz w:val="24"/>
          <w:szCs w:val="24"/>
        </w:rPr>
        <w:t xml:space="preserve"> oddziałuje na przedsiębiorców (na prowadzenie działalności gospodarczej), zgodnie z </w:t>
      </w:r>
      <w:r w:rsidRPr="00665857">
        <w:rPr>
          <w:rFonts w:asciiTheme="minorHAnsi" w:hAnsiTheme="minorHAnsi" w:cstheme="minorHAnsi"/>
          <w:i/>
          <w:sz w:val="24"/>
          <w:szCs w:val="24"/>
        </w:rPr>
        <w:t>Uchwałą Rady Ministrów z dnia 18 lutego 2014 r. w sprawie zaleceń ujednolicenia terminów wejścia w życie niektórych aktów normatywnych</w:t>
      </w:r>
      <w:r w:rsidRPr="00665857">
        <w:rPr>
          <w:rFonts w:asciiTheme="minorHAnsi" w:hAnsiTheme="minorHAnsi" w:cstheme="minorHAnsi"/>
          <w:sz w:val="24"/>
          <w:szCs w:val="24"/>
        </w:rPr>
        <w:t xml:space="preserve">, terminem wejścia w życie przepisów, po minimum 30-dniowym </w:t>
      </w:r>
      <w:r w:rsidRPr="00665857">
        <w:rPr>
          <w:rFonts w:asciiTheme="minorHAnsi" w:hAnsiTheme="minorHAnsi" w:cstheme="minorHAnsi"/>
          <w:i/>
          <w:sz w:val="24"/>
          <w:szCs w:val="24"/>
        </w:rPr>
        <w:t>vacatio legis</w:t>
      </w:r>
      <w:r w:rsidRPr="00665857">
        <w:rPr>
          <w:rFonts w:asciiTheme="minorHAnsi" w:hAnsiTheme="minorHAnsi" w:cstheme="minorHAnsi"/>
          <w:sz w:val="24"/>
          <w:szCs w:val="24"/>
        </w:rPr>
        <w:t xml:space="preserve">, </w:t>
      </w:r>
      <w:r w:rsidR="00300991" w:rsidRPr="00665857">
        <w:rPr>
          <w:rFonts w:asciiTheme="minorHAnsi" w:hAnsiTheme="minorHAnsi" w:cstheme="minorHAnsi"/>
          <w:sz w:val="24"/>
          <w:szCs w:val="24"/>
        </w:rPr>
        <w:t>powinien być 1 </w:t>
      </w:r>
      <w:r w:rsidRPr="00665857">
        <w:rPr>
          <w:rFonts w:asciiTheme="minorHAnsi" w:hAnsiTheme="minorHAnsi" w:cstheme="minorHAnsi"/>
          <w:sz w:val="24"/>
          <w:szCs w:val="24"/>
        </w:rPr>
        <w:t>stycznia lub 1 czerwca. Jeżeli termin ten nie zostanie zachowany, proszę wskazać powód odstąpienia od wyznaczonych terminów.</w:t>
      </w:r>
    </w:p>
    <w:p w14:paraId="2EB3D5C7" w14:textId="77777777" w:rsidR="00522D94" w:rsidRPr="00665857" w:rsidRDefault="00522D94" w:rsidP="00A007F3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spacing w:val="-2"/>
          <w:sz w:val="24"/>
          <w:szCs w:val="24"/>
        </w:rPr>
        <w:t xml:space="preserve">W jaki sposób i kiedy nastąpi ewaluacja efektów projektu oraz jakie mierniki zostaną </w:t>
      </w:r>
      <w:r w:rsidR="00C33027" w:rsidRPr="00665857">
        <w:rPr>
          <w:rFonts w:asciiTheme="minorHAnsi" w:hAnsiTheme="minorHAnsi" w:cstheme="minorHAnsi"/>
          <w:b/>
          <w:spacing w:val="-2"/>
          <w:sz w:val="24"/>
          <w:szCs w:val="24"/>
        </w:rPr>
        <w:t>zastosowane?</w:t>
      </w:r>
    </w:p>
    <w:p w14:paraId="441D0531" w14:textId="77777777" w:rsidR="006A4904" w:rsidRPr="00665857" w:rsidRDefault="00C33027" w:rsidP="00A007F3">
      <w:pPr>
        <w:spacing w:after="120" w:line="240" w:lineRule="auto"/>
        <w:ind w:left="360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Proszę opisać</w:t>
      </w:r>
      <w:r w:rsidR="006A4904"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, kiedy i w jaki sposób będzie mierzone </w:t>
      </w: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osiągnięcie efektu opisanego</w:t>
      </w:r>
      <w:r w:rsidR="006A4904"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w pkt 2. Po jakim czasie nastąpi przegląd kosztów i korzyści projektowanych oddziaływań. Proszę również wskazać mierniki, które pozwolą określić, czy oczekiwane efekty zostały uzyskane. </w:t>
      </w:r>
    </w:p>
    <w:p w14:paraId="285CF0BC" w14:textId="77777777" w:rsidR="006A4904" w:rsidRPr="00665857" w:rsidRDefault="006A4904" w:rsidP="00A007F3">
      <w:pPr>
        <w:spacing w:after="120" w:line="240" w:lineRule="auto"/>
        <w:ind w:left="360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W tym punkcie proszę też podać informację dotyczącą przygotowania oceny funkcjonowania ustawy (OSR ex-post), jeżeli w odniesieniu do projektu ustawy przewiduje się przedstawienie wyników ewaluacji w OSR ex-post.</w:t>
      </w: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</w:p>
    <w:p w14:paraId="108C1E29" w14:textId="77777777" w:rsidR="006A4904" w:rsidRPr="00665857" w:rsidRDefault="006A4904" w:rsidP="00A007F3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lastRenderedPageBreak/>
        <w:t>Jeżeli projekt ma charakter przekrojowy i dotyczy wielu zagadnień (np. ustawa deregulująca zawody, ustawa o ułatwieniu wykonywania działalności gospodarczej) proszę opisać sposób przeprowadzania ewaluacji i mierniki dla najważniejszych zmian.</w:t>
      </w:r>
    </w:p>
    <w:p w14:paraId="6A6DD7C5" w14:textId="77777777" w:rsidR="006A4904" w:rsidRPr="00665857" w:rsidRDefault="006A4904" w:rsidP="00A007F3">
      <w:pPr>
        <w:spacing w:after="120" w:line="240" w:lineRule="auto"/>
        <w:ind w:left="360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Jeśli specyfika danego projektu uniemożliwia zastosowanie mierników lub też niezasadna jest jego ewaluacja (z uwagi na zakres lub charakter projektu) proszę to opisać. </w:t>
      </w:r>
    </w:p>
    <w:p w14:paraId="12FB8858" w14:textId="77777777" w:rsidR="00522D94" w:rsidRPr="00665857" w:rsidRDefault="00522D94" w:rsidP="00A007F3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 xml:space="preserve">Załączniki </w:t>
      </w:r>
      <w:r w:rsidRPr="00665857">
        <w:rPr>
          <w:rFonts w:asciiTheme="minorHAnsi" w:hAnsiTheme="minorHAnsi" w:cstheme="minorHAnsi"/>
          <w:b/>
          <w:spacing w:val="-2"/>
          <w:sz w:val="24"/>
          <w:szCs w:val="24"/>
        </w:rPr>
        <w:t>(istotne dokumenty źródłowe, badania, analizy</w:t>
      </w:r>
      <w:r w:rsidR="00B57E5E" w:rsidRPr="00665857">
        <w:rPr>
          <w:rFonts w:asciiTheme="minorHAnsi" w:hAnsiTheme="minorHAnsi" w:cstheme="minorHAnsi"/>
          <w:b/>
          <w:spacing w:val="-2"/>
          <w:sz w:val="24"/>
          <w:szCs w:val="24"/>
        </w:rPr>
        <w:t>,</w:t>
      </w:r>
      <w:r w:rsidRPr="0066585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B57E5E" w:rsidRPr="00665857">
        <w:rPr>
          <w:rFonts w:asciiTheme="minorHAnsi" w:hAnsiTheme="minorHAnsi" w:cstheme="minorHAnsi"/>
          <w:b/>
          <w:spacing w:val="-2"/>
          <w:sz w:val="24"/>
          <w:szCs w:val="24"/>
        </w:rPr>
        <w:t>itp.</w:t>
      </w:r>
      <w:r w:rsidRPr="00665857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)</w:t>
      </w:r>
    </w:p>
    <w:p w14:paraId="56AA6166" w14:textId="77777777" w:rsidR="006176ED" w:rsidRPr="00665857" w:rsidRDefault="00DE5D80" w:rsidP="00A007F3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wymienić dodatkowe dokumenty, które stanowią załączniki do projektu i formularza. Załączanie dodatkowych dokumentów jest opcjonalne.</w:t>
      </w:r>
      <w:r w:rsidR="009D0655" w:rsidRPr="00665857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6176ED" w:rsidRPr="00665857" w:rsidSect="00DB588D">
      <w:headerReference w:type="default" r:id="rId15"/>
      <w:pgSz w:w="11906" w:h="16838" w:code="9"/>
      <w:pgMar w:top="1418" w:right="709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CA7D" w14:textId="77777777" w:rsidR="008048DC" w:rsidRDefault="008048DC" w:rsidP="00044739">
      <w:pPr>
        <w:spacing w:line="240" w:lineRule="auto"/>
      </w:pPr>
      <w:r>
        <w:separator/>
      </w:r>
    </w:p>
  </w:endnote>
  <w:endnote w:type="continuationSeparator" w:id="0">
    <w:p w14:paraId="10B27807" w14:textId="77777777" w:rsidR="008048DC" w:rsidRDefault="008048DC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DF4F4" w14:textId="77777777" w:rsidR="008048DC" w:rsidRDefault="008048DC" w:rsidP="00044739">
      <w:pPr>
        <w:spacing w:line="240" w:lineRule="auto"/>
      </w:pPr>
      <w:r>
        <w:separator/>
      </w:r>
    </w:p>
  </w:footnote>
  <w:footnote w:type="continuationSeparator" w:id="0">
    <w:p w14:paraId="512962D4" w14:textId="77777777" w:rsidR="008048DC" w:rsidRDefault="008048DC" w:rsidP="00044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B27A" w14:textId="7E8CBCF2" w:rsidR="00DC7B69" w:rsidRDefault="00DC7B69" w:rsidP="00DC7B69">
    <w:pPr>
      <w:pStyle w:val="Nagwek"/>
      <w:tabs>
        <w:tab w:val="clear" w:pos="4536"/>
        <w:tab w:val="clear" w:pos="9072"/>
      </w:tabs>
      <w:jc w:val="center"/>
      <w:rPr>
        <w:rFonts w:ascii="Verdana" w:hAnsi="Verdana"/>
        <w:sz w:val="18"/>
        <w:szCs w:val="20"/>
      </w:rPr>
    </w:pPr>
    <w:r>
      <w:rPr>
        <w:noProof/>
        <w:lang w:eastAsia="pl-PL"/>
      </w:rPr>
      <w:drawing>
        <wp:inline distT="0" distB="0" distL="0" distR="0" wp14:anchorId="78398CD1" wp14:editId="52DC2656">
          <wp:extent cx="5760720" cy="740286"/>
          <wp:effectExtent l="0" t="0" r="0" b="0"/>
          <wp:docPr id="57" name="Obraz 57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651E04" w14:textId="4578933F" w:rsidR="00DC7B69" w:rsidRPr="0080179E" w:rsidRDefault="00DC7B69" w:rsidP="00DC7B69">
    <w:pPr>
      <w:pStyle w:val="Nagwek"/>
      <w:tabs>
        <w:tab w:val="clear" w:pos="4536"/>
        <w:tab w:val="clear" w:pos="9072"/>
      </w:tabs>
      <w:spacing w:after="120"/>
      <w:jc w:val="center"/>
      <w:rPr>
        <w:rFonts w:ascii="Verdana" w:hAnsi="Verdana"/>
        <w:sz w:val="18"/>
        <w:szCs w:val="20"/>
      </w:rPr>
    </w:pPr>
    <w:r w:rsidRPr="0080179E">
      <w:rPr>
        <w:rFonts w:ascii="Verdana" w:hAnsi="Verdana"/>
        <w:sz w:val="18"/>
        <w:szCs w:val="20"/>
      </w:rPr>
      <w:t>„Aktywni niepełnosprawni – narzędzia wsparcia samodzielności osób niepełnosprawnych”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3E99"/>
    <w:multiLevelType w:val="hybridMultilevel"/>
    <w:tmpl w:val="66262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1B78"/>
    <w:multiLevelType w:val="hybridMultilevel"/>
    <w:tmpl w:val="E9B2D816"/>
    <w:lvl w:ilvl="0" w:tplc="83084CE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458B"/>
    <w:multiLevelType w:val="hybridMultilevel"/>
    <w:tmpl w:val="DC5A2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B4D1F8C"/>
    <w:multiLevelType w:val="hybridMultilevel"/>
    <w:tmpl w:val="8CF06F08"/>
    <w:lvl w:ilvl="0" w:tplc="C27223D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75B13"/>
    <w:multiLevelType w:val="hybridMultilevel"/>
    <w:tmpl w:val="8D8CC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2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D484F"/>
    <w:multiLevelType w:val="hybridMultilevel"/>
    <w:tmpl w:val="2AE64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65095"/>
    <w:multiLevelType w:val="hybridMultilevel"/>
    <w:tmpl w:val="A2ECD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1E7"/>
    <w:multiLevelType w:val="hybridMultilevel"/>
    <w:tmpl w:val="6074BD70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7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C734756"/>
    <w:multiLevelType w:val="hybridMultilevel"/>
    <w:tmpl w:val="DD7C9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812EE"/>
    <w:multiLevelType w:val="hybridMultilevel"/>
    <w:tmpl w:val="BC50CD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53F86"/>
    <w:multiLevelType w:val="hybridMultilevel"/>
    <w:tmpl w:val="9408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717FB"/>
    <w:multiLevelType w:val="hybridMultilevel"/>
    <w:tmpl w:val="2474C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506FE"/>
    <w:multiLevelType w:val="hybridMultilevel"/>
    <w:tmpl w:val="CB340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5" w15:restartNumberingAfterBreak="0">
    <w:nsid w:val="4C076DAF"/>
    <w:multiLevelType w:val="hybridMultilevel"/>
    <w:tmpl w:val="3A4265B2"/>
    <w:lvl w:ilvl="0" w:tplc="89F863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2490CF2"/>
    <w:multiLevelType w:val="multilevel"/>
    <w:tmpl w:val="ADFADD8E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606B10"/>
    <w:multiLevelType w:val="hybridMultilevel"/>
    <w:tmpl w:val="0E16CD2E"/>
    <w:lvl w:ilvl="0" w:tplc="ED5EAE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30563"/>
    <w:multiLevelType w:val="multilevel"/>
    <w:tmpl w:val="AA44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9F3B96"/>
    <w:multiLevelType w:val="hybridMultilevel"/>
    <w:tmpl w:val="E7AC669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A15133B"/>
    <w:multiLevelType w:val="hybridMultilevel"/>
    <w:tmpl w:val="5100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936531"/>
    <w:multiLevelType w:val="hybridMultilevel"/>
    <w:tmpl w:val="D1E4D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66CD1BA3"/>
    <w:multiLevelType w:val="hybridMultilevel"/>
    <w:tmpl w:val="86749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A35F9"/>
    <w:multiLevelType w:val="hybridMultilevel"/>
    <w:tmpl w:val="C4EAE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1F71B9"/>
    <w:multiLevelType w:val="hybridMultilevel"/>
    <w:tmpl w:val="A6349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B2076"/>
    <w:multiLevelType w:val="hybridMultilevel"/>
    <w:tmpl w:val="4810D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C0397"/>
    <w:multiLevelType w:val="hybridMultilevel"/>
    <w:tmpl w:val="B3B0F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4B2BE4"/>
    <w:multiLevelType w:val="multilevel"/>
    <w:tmpl w:val="2DE068E6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1629551">
    <w:abstractNumId w:val="8"/>
  </w:num>
  <w:num w:numId="2" w16cid:durableId="490298803">
    <w:abstractNumId w:val="0"/>
  </w:num>
  <w:num w:numId="3" w16cid:durableId="191650669">
    <w:abstractNumId w:val="15"/>
  </w:num>
  <w:num w:numId="4" w16cid:durableId="1442259580">
    <w:abstractNumId w:val="36"/>
  </w:num>
  <w:num w:numId="5" w16cid:durableId="549196024">
    <w:abstractNumId w:val="3"/>
  </w:num>
  <w:num w:numId="6" w16cid:durableId="1638488481">
    <w:abstractNumId w:val="12"/>
  </w:num>
  <w:num w:numId="7" w16cid:durableId="1258636751">
    <w:abstractNumId w:val="23"/>
  </w:num>
  <w:num w:numId="8" w16cid:durableId="116947496">
    <w:abstractNumId w:val="9"/>
  </w:num>
  <w:num w:numId="9" w16cid:durableId="1338727935">
    <w:abstractNumId w:val="26"/>
  </w:num>
  <w:num w:numId="10" w16cid:durableId="1426733672">
    <w:abstractNumId w:val="17"/>
  </w:num>
  <w:num w:numId="11" w16cid:durableId="2102296369">
    <w:abstractNumId w:val="24"/>
  </w:num>
  <w:num w:numId="12" w16cid:durableId="783504120">
    <w:abstractNumId w:val="5"/>
  </w:num>
  <w:num w:numId="13" w16cid:durableId="2125925958">
    <w:abstractNumId w:val="16"/>
  </w:num>
  <w:num w:numId="14" w16cid:durableId="1824345247">
    <w:abstractNumId w:val="37"/>
  </w:num>
  <w:num w:numId="15" w16cid:durableId="1870751333">
    <w:abstractNumId w:val="31"/>
  </w:num>
  <w:num w:numId="16" w16cid:durableId="817842554">
    <w:abstractNumId w:val="35"/>
  </w:num>
  <w:num w:numId="17" w16cid:durableId="365761078">
    <w:abstractNumId w:val="10"/>
  </w:num>
  <w:num w:numId="18" w16cid:durableId="574781355">
    <w:abstractNumId w:val="40"/>
  </w:num>
  <w:num w:numId="19" w16cid:durableId="2025745553">
    <w:abstractNumId w:val="44"/>
  </w:num>
  <w:num w:numId="20" w16cid:durableId="1032418123">
    <w:abstractNumId w:val="33"/>
  </w:num>
  <w:num w:numId="21" w16cid:durableId="1500654502">
    <w:abstractNumId w:val="11"/>
  </w:num>
  <w:num w:numId="22" w16cid:durableId="1511531731">
    <w:abstractNumId w:val="30"/>
  </w:num>
  <w:num w:numId="23" w16cid:durableId="1431002426">
    <w:abstractNumId w:val="13"/>
  </w:num>
  <w:num w:numId="24" w16cid:durableId="1124301569">
    <w:abstractNumId w:val="27"/>
  </w:num>
  <w:num w:numId="25" w16cid:durableId="2078818819">
    <w:abstractNumId w:val="45"/>
  </w:num>
  <w:num w:numId="26" w16cid:durableId="1208566238">
    <w:abstractNumId w:val="1"/>
  </w:num>
  <w:num w:numId="27" w16cid:durableId="1330517654">
    <w:abstractNumId w:val="25"/>
  </w:num>
  <w:num w:numId="28" w16cid:durableId="449710992">
    <w:abstractNumId w:val="20"/>
  </w:num>
  <w:num w:numId="29" w16cid:durableId="328484667">
    <w:abstractNumId w:val="29"/>
  </w:num>
  <w:num w:numId="30" w16cid:durableId="2131630811">
    <w:abstractNumId w:val="38"/>
  </w:num>
  <w:num w:numId="31" w16cid:durableId="965501112">
    <w:abstractNumId w:val="22"/>
  </w:num>
  <w:num w:numId="32" w16cid:durableId="867256281">
    <w:abstractNumId w:val="21"/>
  </w:num>
  <w:num w:numId="33" w16cid:durableId="1252084828">
    <w:abstractNumId w:val="34"/>
  </w:num>
  <w:num w:numId="34" w16cid:durableId="971440276">
    <w:abstractNumId w:val="28"/>
  </w:num>
  <w:num w:numId="35" w16cid:durableId="1006788028">
    <w:abstractNumId w:val="14"/>
  </w:num>
  <w:num w:numId="36" w16cid:durableId="398865310">
    <w:abstractNumId w:val="4"/>
  </w:num>
  <w:num w:numId="37" w16cid:durableId="1421830872">
    <w:abstractNumId w:val="18"/>
  </w:num>
  <w:num w:numId="38" w16cid:durableId="413017243">
    <w:abstractNumId w:val="43"/>
  </w:num>
  <w:num w:numId="39" w16cid:durableId="601913477">
    <w:abstractNumId w:val="7"/>
  </w:num>
  <w:num w:numId="40" w16cid:durableId="2079935997">
    <w:abstractNumId w:val="32"/>
  </w:num>
  <w:num w:numId="41" w16cid:durableId="1556618232">
    <w:abstractNumId w:val="19"/>
  </w:num>
  <w:num w:numId="42" w16cid:durableId="2029988230">
    <w:abstractNumId w:val="42"/>
  </w:num>
  <w:num w:numId="43" w16cid:durableId="1393038986">
    <w:abstractNumId w:val="39"/>
  </w:num>
  <w:num w:numId="44" w16cid:durableId="1379629277">
    <w:abstractNumId w:val="2"/>
  </w:num>
  <w:num w:numId="45" w16cid:durableId="190996554">
    <w:abstractNumId w:val="41"/>
  </w:num>
  <w:num w:numId="46" w16cid:durableId="102502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15EE"/>
    <w:rsid w:val="000022D5"/>
    <w:rsid w:val="00003C03"/>
    <w:rsid w:val="00004C6A"/>
    <w:rsid w:val="00012D11"/>
    <w:rsid w:val="00013EB5"/>
    <w:rsid w:val="00023836"/>
    <w:rsid w:val="0002632E"/>
    <w:rsid w:val="0003083D"/>
    <w:rsid w:val="000356A9"/>
    <w:rsid w:val="00036D75"/>
    <w:rsid w:val="00044138"/>
    <w:rsid w:val="00044739"/>
    <w:rsid w:val="00051637"/>
    <w:rsid w:val="00056681"/>
    <w:rsid w:val="000648A7"/>
    <w:rsid w:val="0006618B"/>
    <w:rsid w:val="000670C0"/>
    <w:rsid w:val="000707B2"/>
    <w:rsid w:val="00071B99"/>
    <w:rsid w:val="00071D21"/>
    <w:rsid w:val="00073FE8"/>
    <w:rsid w:val="000756E5"/>
    <w:rsid w:val="00075AA9"/>
    <w:rsid w:val="0007704E"/>
    <w:rsid w:val="00080D69"/>
    <w:rsid w:val="00080EC8"/>
    <w:rsid w:val="000944AC"/>
    <w:rsid w:val="00094CB9"/>
    <w:rsid w:val="000956B2"/>
    <w:rsid w:val="000956CB"/>
    <w:rsid w:val="00095971"/>
    <w:rsid w:val="000969E7"/>
    <w:rsid w:val="000A111A"/>
    <w:rsid w:val="000A23DE"/>
    <w:rsid w:val="000A3503"/>
    <w:rsid w:val="000A4020"/>
    <w:rsid w:val="000B2849"/>
    <w:rsid w:val="000B351E"/>
    <w:rsid w:val="000B54FB"/>
    <w:rsid w:val="000C023A"/>
    <w:rsid w:val="000C29B0"/>
    <w:rsid w:val="000C32ED"/>
    <w:rsid w:val="000C3F89"/>
    <w:rsid w:val="000C76FC"/>
    <w:rsid w:val="000D38FC"/>
    <w:rsid w:val="000D4D90"/>
    <w:rsid w:val="000E2D10"/>
    <w:rsid w:val="000F1D1E"/>
    <w:rsid w:val="000F3204"/>
    <w:rsid w:val="000F36CF"/>
    <w:rsid w:val="0010548B"/>
    <w:rsid w:val="001072D1"/>
    <w:rsid w:val="001114BE"/>
    <w:rsid w:val="00117017"/>
    <w:rsid w:val="00124020"/>
    <w:rsid w:val="00130E8E"/>
    <w:rsid w:val="0013216E"/>
    <w:rsid w:val="00137D73"/>
    <w:rsid w:val="001401B5"/>
    <w:rsid w:val="001422B9"/>
    <w:rsid w:val="0014665F"/>
    <w:rsid w:val="001518CF"/>
    <w:rsid w:val="00153464"/>
    <w:rsid w:val="001541B3"/>
    <w:rsid w:val="00155B15"/>
    <w:rsid w:val="001625BE"/>
    <w:rsid w:val="001643A4"/>
    <w:rsid w:val="001727BB"/>
    <w:rsid w:val="00180D25"/>
    <w:rsid w:val="0018318D"/>
    <w:rsid w:val="0018572C"/>
    <w:rsid w:val="00187E79"/>
    <w:rsid w:val="00187F0D"/>
    <w:rsid w:val="00191F42"/>
    <w:rsid w:val="00192CC5"/>
    <w:rsid w:val="00194332"/>
    <w:rsid w:val="001956A7"/>
    <w:rsid w:val="001A118A"/>
    <w:rsid w:val="001A27F4"/>
    <w:rsid w:val="001A2D95"/>
    <w:rsid w:val="001A40E2"/>
    <w:rsid w:val="001A410C"/>
    <w:rsid w:val="001A643D"/>
    <w:rsid w:val="001B0897"/>
    <w:rsid w:val="001B0ED6"/>
    <w:rsid w:val="001B3460"/>
    <w:rsid w:val="001B39A7"/>
    <w:rsid w:val="001B4CA1"/>
    <w:rsid w:val="001B75D8"/>
    <w:rsid w:val="001C1060"/>
    <w:rsid w:val="001C3C63"/>
    <w:rsid w:val="001C648B"/>
    <w:rsid w:val="001D4732"/>
    <w:rsid w:val="001D6A3C"/>
    <w:rsid w:val="001D6D51"/>
    <w:rsid w:val="001F653A"/>
    <w:rsid w:val="001F6979"/>
    <w:rsid w:val="001F707C"/>
    <w:rsid w:val="002006C8"/>
    <w:rsid w:val="00200AB1"/>
    <w:rsid w:val="00202BC6"/>
    <w:rsid w:val="00205141"/>
    <w:rsid w:val="0020516B"/>
    <w:rsid w:val="00205714"/>
    <w:rsid w:val="00207793"/>
    <w:rsid w:val="00213559"/>
    <w:rsid w:val="00213EFD"/>
    <w:rsid w:val="00217271"/>
    <w:rsid w:val="002172F1"/>
    <w:rsid w:val="002215B9"/>
    <w:rsid w:val="00223C7B"/>
    <w:rsid w:val="00224AB1"/>
    <w:rsid w:val="00225CD1"/>
    <w:rsid w:val="0022687A"/>
    <w:rsid w:val="00230728"/>
    <w:rsid w:val="00232B7D"/>
    <w:rsid w:val="00233075"/>
    <w:rsid w:val="00234040"/>
    <w:rsid w:val="002353CB"/>
    <w:rsid w:val="00235CD2"/>
    <w:rsid w:val="00237AD1"/>
    <w:rsid w:val="00254DED"/>
    <w:rsid w:val="00255619"/>
    <w:rsid w:val="002559EE"/>
    <w:rsid w:val="00255DAD"/>
    <w:rsid w:val="00256108"/>
    <w:rsid w:val="00257720"/>
    <w:rsid w:val="002602BF"/>
    <w:rsid w:val="00260BFF"/>
    <w:rsid w:val="00260F33"/>
    <w:rsid w:val="002613BD"/>
    <w:rsid w:val="002624F1"/>
    <w:rsid w:val="00262E60"/>
    <w:rsid w:val="00270956"/>
    <w:rsid w:val="00270C81"/>
    <w:rsid w:val="00271156"/>
    <w:rsid w:val="00271558"/>
    <w:rsid w:val="00274862"/>
    <w:rsid w:val="0028293A"/>
    <w:rsid w:val="00282D72"/>
    <w:rsid w:val="00283402"/>
    <w:rsid w:val="00286CC6"/>
    <w:rsid w:val="00290FD6"/>
    <w:rsid w:val="00294259"/>
    <w:rsid w:val="002A1180"/>
    <w:rsid w:val="002A2C81"/>
    <w:rsid w:val="002A34E5"/>
    <w:rsid w:val="002B2E37"/>
    <w:rsid w:val="002B3D1A"/>
    <w:rsid w:val="002C27D0"/>
    <w:rsid w:val="002C2C9B"/>
    <w:rsid w:val="002D17D6"/>
    <w:rsid w:val="002D18D7"/>
    <w:rsid w:val="002D21CE"/>
    <w:rsid w:val="002D7931"/>
    <w:rsid w:val="002E3DA3"/>
    <w:rsid w:val="002E450F"/>
    <w:rsid w:val="002E6B38"/>
    <w:rsid w:val="002E6D63"/>
    <w:rsid w:val="002E6E2B"/>
    <w:rsid w:val="002F4C6D"/>
    <w:rsid w:val="002F500B"/>
    <w:rsid w:val="00300991"/>
    <w:rsid w:val="00301959"/>
    <w:rsid w:val="00305B8A"/>
    <w:rsid w:val="0031044D"/>
    <w:rsid w:val="003168C0"/>
    <w:rsid w:val="0032274E"/>
    <w:rsid w:val="00331BF9"/>
    <w:rsid w:val="0033495E"/>
    <w:rsid w:val="00334A79"/>
    <w:rsid w:val="00334D8D"/>
    <w:rsid w:val="00337345"/>
    <w:rsid w:val="00337DD2"/>
    <w:rsid w:val="003404D1"/>
    <w:rsid w:val="003443FF"/>
    <w:rsid w:val="003458E0"/>
    <w:rsid w:val="00347CD4"/>
    <w:rsid w:val="00352E96"/>
    <w:rsid w:val="003539D6"/>
    <w:rsid w:val="00355808"/>
    <w:rsid w:val="00360BAB"/>
    <w:rsid w:val="00362C7E"/>
    <w:rsid w:val="003631AE"/>
    <w:rsid w:val="00363309"/>
    <w:rsid w:val="00363601"/>
    <w:rsid w:val="00371857"/>
    <w:rsid w:val="00376AC9"/>
    <w:rsid w:val="00393032"/>
    <w:rsid w:val="00394B69"/>
    <w:rsid w:val="00397078"/>
    <w:rsid w:val="003A3BE1"/>
    <w:rsid w:val="003A5054"/>
    <w:rsid w:val="003A6953"/>
    <w:rsid w:val="003A6D70"/>
    <w:rsid w:val="003B2F50"/>
    <w:rsid w:val="003B6083"/>
    <w:rsid w:val="003B62BF"/>
    <w:rsid w:val="003C17D1"/>
    <w:rsid w:val="003C3838"/>
    <w:rsid w:val="003C5847"/>
    <w:rsid w:val="003D0681"/>
    <w:rsid w:val="003D12F6"/>
    <w:rsid w:val="003D1426"/>
    <w:rsid w:val="003D6F6D"/>
    <w:rsid w:val="003E1CC6"/>
    <w:rsid w:val="003E2F4E"/>
    <w:rsid w:val="003E720A"/>
    <w:rsid w:val="003F05D8"/>
    <w:rsid w:val="00403E6E"/>
    <w:rsid w:val="004129B4"/>
    <w:rsid w:val="00417EF0"/>
    <w:rsid w:val="00420351"/>
    <w:rsid w:val="00422181"/>
    <w:rsid w:val="004244A8"/>
    <w:rsid w:val="00425F72"/>
    <w:rsid w:val="00427736"/>
    <w:rsid w:val="00433448"/>
    <w:rsid w:val="004364F3"/>
    <w:rsid w:val="00441787"/>
    <w:rsid w:val="00444F2D"/>
    <w:rsid w:val="00452034"/>
    <w:rsid w:val="00455FA6"/>
    <w:rsid w:val="004576FA"/>
    <w:rsid w:val="00466C70"/>
    <w:rsid w:val="004702C9"/>
    <w:rsid w:val="00472E45"/>
    <w:rsid w:val="00473FEA"/>
    <w:rsid w:val="0047579D"/>
    <w:rsid w:val="00480FA7"/>
    <w:rsid w:val="0048101A"/>
    <w:rsid w:val="00483262"/>
    <w:rsid w:val="00484107"/>
    <w:rsid w:val="00485CC5"/>
    <w:rsid w:val="0049343F"/>
    <w:rsid w:val="004964FC"/>
    <w:rsid w:val="004A129C"/>
    <w:rsid w:val="004A145E"/>
    <w:rsid w:val="004A1F15"/>
    <w:rsid w:val="004A2A81"/>
    <w:rsid w:val="004A7BD7"/>
    <w:rsid w:val="004C15C2"/>
    <w:rsid w:val="004C28AA"/>
    <w:rsid w:val="004C36D8"/>
    <w:rsid w:val="004D1248"/>
    <w:rsid w:val="004D1E3C"/>
    <w:rsid w:val="004D4169"/>
    <w:rsid w:val="004D5D8F"/>
    <w:rsid w:val="004D6569"/>
    <w:rsid w:val="004D6E14"/>
    <w:rsid w:val="004E4259"/>
    <w:rsid w:val="004E76A8"/>
    <w:rsid w:val="004F0575"/>
    <w:rsid w:val="004F4E17"/>
    <w:rsid w:val="004F6211"/>
    <w:rsid w:val="0050082F"/>
    <w:rsid w:val="00500C56"/>
    <w:rsid w:val="00501713"/>
    <w:rsid w:val="00506568"/>
    <w:rsid w:val="005101BF"/>
    <w:rsid w:val="0051551B"/>
    <w:rsid w:val="00520C57"/>
    <w:rsid w:val="00522D94"/>
    <w:rsid w:val="005238D3"/>
    <w:rsid w:val="005267D2"/>
    <w:rsid w:val="00527FCF"/>
    <w:rsid w:val="00533D89"/>
    <w:rsid w:val="00534344"/>
    <w:rsid w:val="005354E3"/>
    <w:rsid w:val="00536564"/>
    <w:rsid w:val="0054314D"/>
    <w:rsid w:val="00544597"/>
    <w:rsid w:val="00544FFE"/>
    <w:rsid w:val="005473F5"/>
    <w:rsid w:val="005477E7"/>
    <w:rsid w:val="00552794"/>
    <w:rsid w:val="00552CD1"/>
    <w:rsid w:val="00563199"/>
    <w:rsid w:val="00564874"/>
    <w:rsid w:val="00564957"/>
    <w:rsid w:val="005669B6"/>
    <w:rsid w:val="00567963"/>
    <w:rsid w:val="0057009A"/>
    <w:rsid w:val="00570D14"/>
    <w:rsid w:val="00571260"/>
    <w:rsid w:val="0057189C"/>
    <w:rsid w:val="005733E7"/>
    <w:rsid w:val="00573FC1"/>
    <w:rsid w:val="005741EE"/>
    <w:rsid w:val="0057668E"/>
    <w:rsid w:val="00585F94"/>
    <w:rsid w:val="00595E83"/>
    <w:rsid w:val="00596530"/>
    <w:rsid w:val="005967F3"/>
    <w:rsid w:val="00597A15"/>
    <w:rsid w:val="005A06DF"/>
    <w:rsid w:val="005A5527"/>
    <w:rsid w:val="005A5AE6"/>
    <w:rsid w:val="005B1206"/>
    <w:rsid w:val="005B2565"/>
    <w:rsid w:val="005B37E8"/>
    <w:rsid w:val="005B3D54"/>
    <w:rsid w:val="005C0056"/>
    <w:rsid w:val="005C48BA"/>
    <w:rsid w:val="005D4E30"/>
    <w:rsid w:val="005D6081"/>
    <w:rsid w:val="005D61D6"/>
    <w:rsid w:val="005E0D13"/>
    <w:rsid w:val="005E5047"/>
    <w:rsid w:val="005E7205"/>
    <w:rsid w:val="005E7371"/>
    <w:rsid w:val="005F116C"/>
    <w:rsid w:val="005F2131"/>
    <w:rsid w:val="005F2B19"/>
    <w:rsid w:val="005F2E82"/>
    <w:rsid w:val="005F5334"/>
    <w:rsid w:val="00600074"/>
    <w:rsid w:val="00605EF6"/>
    <w:rsid w:val="00606455"/>
    <w:rsid w:val="00614929"/>
    <w:rsid w:val="00616511"/>
    <w:rsid w:val="006176ED"/>
    <w:rsid w:val="006202F3"/>
    <w:rsid w:val="0062097A"/>
    <w:rsid w:val="00621C9E"/>
    <w:rsid w:val="00621DA6"/>
    <w:rsid w:val="00623876"/>
    <w:rsid w:val="00623CFE"/>
    <w:rsid w:val="00627126"/>
    <w:rsid w:val="00627221"/>
    <w:rsid w:val="00627EE8"/>
    <w:rsid w:val="006316FA"/>
    <w:rsid w:val="00632201"/>
    <w:rsid w:val="0063275A"/>
    <w:rsid w:val="006370D2"/>
    <w:rsid w:val="0064074F"/>
    <w:rsid w:val="00641F55"/>
    <w:rsid w:val="00645E4A"/>
    <w:rsid w:val="00653688"/>
    <w:rsid w:val="0066091B"/>
    <w:rsid w:val="00665857"/>
    <w:rsid w:val="006660E9"/>
    <w:rsid w:val="00667249"/>
    <w:rsid w:val="00667558"/>
    <w:rsid w:val="0067111C"/>
    <w:rsid w:val="00671523"/>
    <w:rsid w:val="006754EF"/>
    <w:rsid w:val="00675B71"/>
    <w:rsid w:val="00676C8D"/>
    <w:rsid w:val="00676F1F"/>
    <w:rsid w:val="00677381"/>
    <w:rsid w:val="00677414"/>
    <w:rsid w:val="006832CF"/>
    <w:rsid w:val="0068601E"/>
    <w:rsid w:val="0069486B"/>
    <w:rsid w:val="006A24B5"/>
    <w:rsid w:val="006A40C7"/>
    <w:rsid w:val="006A4904"/>
    <w:rsid w:val="006A548F"/>
    <w:rsid w:val="006A701A"/>
    <w:rsid w:val="006B32BC"/>
    <w:rsid w:val="006B64DC"/>
    <w:rsid w:val="006B7A91"/>
    <w:rsid w:val="006D4704"/>
    <w:rsid w:val="006D6A2D"/>
    <w:rsid w:val="006E1E18"/>
    <w:rsid w:val="006E31CE"/>
    <w:rsid w:val="006E34D3"/>
    <w:rsid w:val="006F1435"/>
    <w:rsid w:val="006F1CBB"/>
    <w:rsid w:val="006F35C0"/>
    <w:rsid w:val="006F444B"/>
    <w:rsid w:val="006F5650"/>
    <w:rsid w:val="006F78C4"/>
    <w:rsid w:val="006F7BB5"/>
    <w:rsid w:val="007031A0"/>
    <w:rsid w:val="00705A29"/>
    <w:rsid w:val="00707498"/>
    <w:rsid w:val="00711A65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40D2C"/>
    <w:rsid w:val="007415D0"/>
    <w:rsid w:val="00744BF9"/>
    <w:rsid w:val="00752623"/>
    <w:rsid w:val="007538CB"/>
    <w:rsid w:val="0075545A"/>
    <w:rsid w:val="00760F1F"/>
    <w:rsid w:val="007611A3"/>
    <w:rsid w:val="00761AEE"/>
    <w:rsid w:val="0076423E"/>
    <w:rsid w:val="007646CB"/>
    <w:rsid w:val="0076658F"/>
    <w:rsid w:val="0077040A"/>
    <w:rsid w:val="00772D64"/>
    <w:rsid w:val="00776EC3"/>
    <w:rsid w:val="0078733F"/>
    <w:rsid w:val="00792609"/>
    <w:rsid w:val="00792887"/>
    <w:rsid w:val="007943E2"/>
    <w:rsid w:val="00794F2C"/>
    <w:rsid w:val="007A3BC7"/>
    <w:rsid w:val="007A56F7"/>
    <w:rsid w:val="007A5AC4"/>
    <w:rsid w:val="007B0FDD"/>
    <w:rsid w:val="007B4802"/>
    <w:rsid w:val="007B6668"/>
    <w:rsid w:val="007B6B33"/>
    <w:rsid w:val="007C2701"/>
    <w:rsid w:val="007D2192"/>
    <w:rsid w:val="007F0021"/>
    <w:rsid w:val="007F2F52"/>
    <w:rsid w:val="0080035F"/>
    <w:rsid w:val="00801F71"/>
    <w:rsid w:val="008048DC"/>
    <w:rsid w:val="00805F28"/>
    <w:rsid w:val="0080749F"/>
    <w:rsid w:val="00811D46"/>
    <w:rsid w:val="008125B0"/>
    <w:rsid w:val="008144CB"/>
    <w:rsid w:val="00821717"/>
    <w:rsid w:val="00822284"/>
    <w:rsid w:val="00824210"/>
    <w:rsid w:val="008263C0"/>
    <w:rsid w:val="00830647"/>
    <w:rsid w:val="0083134B"/>
    <w:rsid w:val="00832CD3"/>
    <w:rsid w:val="00841422"/>
    <w:rsid w:val="00841D3B"/>
    <w:rsid w:val="00841DEE"/>
    <w:rsid w:val="0084314C"/>
    <w:rsid w:val="00843171"/>
    <w:rsid w:val="00856799"/>
    <w:rsid w:val="00857486"/>
    <w:rsid w:val="008575C3"/>
    <w:rsid w:val="008623AB"/>
    <w:rsid w:val="00863D28"/>
    <w:rsid w:val="008648C3"/>
    <w:rsid w:val="008740ED"/>
    <w:rsid w:val="00880F26"/>
    <w:rsid w:val="0088161A"/>
    <w:rsid w:val="0088360A"/>
    <w:rsid w:val="00886968"/>
    <w:rsid w:val="008931A4"/>
    <w:rsid w:val="00896C2E"/>
    <w:rsid w:val="008A5095"/>
    <w:rsid w:val="008A608F"/>
    <w:rsid w:val="008B1A9A"/>
    <w:rsid w:val="008B4FE6"/>
    <w:rsid w:val="008B6C37"/>
    <w:rsid w:val="008D0D68"/>
    <w:rsid w:val="008D6B4F"/>
    <w:rsid w:val="008E18F7"/>
    <w:rsid w:val="008E1E10"/>
    <w:rsid w:val="008E291B"/>
    <w:rsid w:val="008E4F2F"/>
    <w:rsid w:val="008E74B0"/>
    <w:rsid w:val="008F1839"/>
    <w:rsid w:val="008F42F7"/>
    <w:rsid w:val="009008A8"/>
    <w:rsid w:val="009063B0"/>
    <w:rsid w:val="00907106"/>
    <w:rsid w:val="009107FD"/>
    <w:rsid w:val="0091137C"/>
    <w:rsid w:val="00911567"/>
    <w:rsid w:val="00917AAE"/>
    <w:rsid w:val="00921630"/>
    <w:rsid w:val="009251A9"/>
    <w:rsid w:val="00930699"/>
    <w:rsid w:val="00931F69"/>
    <w:rsid w:val="00934123"/>
    <w:rsid w:val="00935640"/>
    <w:rsid w:val="0094024E"/>
    <w:rsid w:val="00941E8B"/>
    <w:rsid w:val="00944E38"/>
    <w:rsid w:val="00954734"/>
    <w:rsid w:val="00955774"/>
    <w:rsid w:val="009560B5"/>
    <w:rsid w:val="00956544"/>
    <w:rsid w:val="009703D6"/>
    <w:rsid w:val="0097181B"/>
    <w:rsid w:val="00976DC5"/>
    <w:rsid w:val="009778F0"/>
    <w:rsid w:val="009818C7"/>
    <w:rsid w:val="00982DD4"/>
    <w:rsid w:val="009833D8"/>
    <w:rsid w:val="009841E5"/>
    <w:rsid w:val="0098479F"/>
    <w:rsid w:val="00984A8A"/>
    <w:rsid w:val="009857B6"/>
    <w:rsid w:val="00985A8D"/>
    <w:rsid w:val="00986610"/>
    <w:rsid w:val="009877DC"/>
    <w:rsid w:val="00991F96"/>
    <w:rsid w:val="0099610C"/>
    <w:rsid w:val="00996F0A"/>
    <w:rsid w:val="009A0658"/>
    <w:rsid w:val="009A12F2"/>
    <w:rsid w:val="009A1D86"/>
    <w:rsid w:val="009A5503"/>
    <w:rsid w:val="009B049C"/>
    <w:rsid w:val="009B11C8"/>
    <w:rsid w:val="009B2BCF"/>
    <w:rsid w:val="009B2FF8"/>
    <w:rsid w:val="009B5BA3"/>
    <w:rsid w:val="009C5636"/>
    <w:rsid w:val="009D0027"/>
    <w:rsid w:val="009D0655"/>
    <w:rsid w:val="009E1E98"/>
    <w:rsid w:val="009E3034"/>
    <w:rsid w:val="009E3784"/>
    <w:rsid w:val="009E3ABE"/>
    <w:rsid w:val="009E3C4B"/>
    <w:rsid w:val="009E4B16"/>
    <w:rsid w:val="009F05F1"/>
    <w:rsid w:val="009F0637"/>
    <w:rsid w:val="009F62A6"/>
    <w:rsid w:val="009F674F"/>
    <w:rsid w:val="009F799E"/>
    <w:rsid w:val="00A007F3"/>
    <w:rsid w:val="00A02020"/>
    <w:rsid w:val="00A056CB"/>
    <w:rsid w:val="00A07A29"/>
    <w:rsid w:val="00A10FF1"/>
    <w:rsid w:val="00A1506B"/>
    <w:rsid w:val="00A17CB2"/>
    <w:rsid w:val="00A22009"/>
    <w:rsid w:val="00A23191"/>
    <w:rsid w:val="00A27369"/>
    <w:rsid w:val="00A319C0"/>
    <w:rsid w:val="00A328C6"/>
    <w:rsid w:val="00A33560"/>
    <w:rsid w:val="00A356E2"/>
    <w:rsid w:val="00A364E4"/>
    <w:rsid w:val="00A371A5"/>
    <w:rsid w:val="00A445CA"/>
    <w:rsid w:val="00A446C5"/>
    <w:rsid w:val="00A45CA1"/>
    <w:rsid w:val="00A47A88"/>
    <w:rsid w:val="00A47BDF"/>
    <w:rsid w:val="00A51CD7"/>
    <w:rsid w:val="00A52ADB"/>
    <w:rsid w:val="00A533E8"/>
    <w:rsid w:val="00A542D9"/>
    <w:rsid w:val="00A56E64"/>
    <w:rsid w:val="00A624C3"/>
    <w:rsid w:val="00A6610C"/>
    <w:rsid w:val="00A6641C"/>
    <w:rsid w:val="00A716B8"/>
    <w:rsid w:val="00A75080"/>
    <w:rsid w:val="00A767D2"/>
    <w:rsid w:val="00A77487"/>
    <w:rsid w:val="00A77616"/>
    <w:rsid w:val="00A805DA"/>
    <w:rsid w:val="00A811B4"/>
    <w:rsid w:val="00A87CDE"/>
    <w:rsid w:val="00A92BAF"/>
    <w:rsid w:val="00A93192"/>
    <w:rsid w:val="00A94737"/>
    <w:rsid w:val="00A94BA3"/>
    <w:rsid w:val="00A96CBA"/>
    <w:rsid w:val="00AA77D5"/>
    <w:rsid w:val="00AB1ACD"/>
    <w:rsid w:val="00AB277F"/>
    <w:rsid w:val="00AB4099"/>
    <w:rsid w:val="00AB449A"/>
    <w:rsid w:val="00AC40A0"/>
    <w:rsid w:val="00AC7D1D"/>
    <w:rsid w:val="00AD14F9"/>
    <w:rsid w:val="00AD35D6"/>
    <w:rsid w:val="00AD58C5"/>
    <w:rsid w:val="00AE36C4"/>
    <w:rsid w:val="00AE472C"/>
    <w:rsid w:val="00AE5375"/>
    <w:rsid w:val="00AE6CF8"/>
    <w:rsid w:val="00AE7745"/>
    <w:rsid w:val="00AF4CAC"/>
    <w:rsid w:val="00B0207D"/>
    <w:rsid w:val="00B03E0D"/>
    <w:rsid w:val="00B054F8"/>
    <w:rsid w:val="00B071EF"/>
    <w:rsid w:val="00B162D0"/>
    <w:rsid w:val="00B2219A"/>
    <w:rsid w:val="00B3581B"/>
    <w:rsid w:val="00B36B81"/>
    <w:rsid w:val="00B36FEE"/>
    <w:rsid w:val="00B37C80"/>
    <w:rsid w:val="00B5092B"/>
    <w:rsid w:val="00B5194E"/>
    <w:rsid w:val="00B51AF5"/>
    <w:rsid w:val="00B51E08"/>
    <w:rsid w:val="00B531FC"/>
    <w:rsid w:val="00B55347"/>
    <w:rsid w:val="00B55CFE"/>
    <w:rsid w:val="00B57E5E"/>
    <w:rsid w:val="00B61F37"/>
    <w:rsid w:val="00B756E7"/>
    <w:rsid w:val="00B7770F"/>
    <w:rsid w:val="00B77A89"/>
    <w:rsid w:val="00B77B27"/>
    <w:rsid w:val="00B8134E"/>
    <w:rsid w:val="00B81B55"/>
    <w:rsid w:val="00B84613"/>
    <w:rsid w:val="00B87AF0"/>
    <w:rsid w:val="00B902FD"/>
    <w:rsid w:val="00B9037B"/>
    <w:rsid w:val="00B9058F"/>
    <w:rsid w:val="00B910BD"/>
    <w:rsid w:val="00B9189C"/>
    <w:rsid w:val="00B93834"/>
    <w:rsid w:val="00B96469"/>
    <w:rsid w:val="00BA05FA"/>
    <w:rsid w:val="00BA0DA2"/>
    <w:rsid w:val="00BA2981"/>
    <w:rsid w:val="00BA2BB7"/>
    <w:rsid w:val="00BA3F57"/>
    <w:rsid w:val="00BA42EE"/>
    <w:rsid w:val="00BA48F9"/>
    <w:rsid w:val="00BB0DCA"/>
    <w:rsid w:val="00BB2666"/>
    <w:rsid w:val="00BB3A47"/>
    <w:rsid w:val="00BB5C59"/>
    <w:rsid w:val="00BB6B80"/>
    <w:rsid w:val="00BC3773"/>
    <w:rsid w:val="00BC381A"/>
    <w:rsid w:val="00BD0962"/>
    <w:rsid w:val="00BD1EED"/>
    <w:rsid w:val="00BD5699"/>
    <w:rsid w:val="00BE26D1"/>
    <w:rsid w:val="00BF0DA2"/>
    <w:rsid w:val="00BF109C"/>
    <w:rsid w:val="00BF27A7"/>
    <w:rsid w:val="00BF34FA"/>
    <w:rsid w:val="00BF603B"/>
    <w:rsid w:val="00BF7227"/>
    <w:rsid w:val="00BF777F"/>
    <w:rsid w:val="00C004B6"/>
    <w:rsid w:val="00C029CB"/>
    <w:rsid w:val="00C03BBD"/>
    <w:rsid w:val="00C047A7"/>
    <w:rsid w:val="00C05DE5"/>
    <w:rsid w:val="00C1148E"/>
    <w:rsid w:val="00C12049"/>
    <w:rsid w:val="00C16D33"/>
    <w:rsid w:val="00C23C8E"/>
    <w:rsid w:val="00C33027"/>
    <w:rsid w:val="00C33F74"/>
    <w:rsid w:val="00C37667"/>
    <w:rsid w:val="00C435DB"/>
    <w:rsid w:val="00C44D73"/>
    <w:rsid w:val="00C4537B"/>
    <w:rsid w:val="00C50B42"/>
    <w:rsid w:val="00C516FF"/>
    <w:rsid w:val="00C52BFA"/>
    <w:rsid w:val="00C53D1D"/>
    <w:rsid w:val="00C53F26"/>
    <w:rsid w:val="00C540BC"/>
    <w:rsid w:val="00C5499D"/>
    <w:rsid w:val="00C63EBA"/>
    <w:rsid w:val="00C64F7D"/>
    <w:rsid w:val="00C67309"/>
    <w:rsid w:val="00C7614E"/>
    <w:rsid w:val="00C77BF1"/>
    <w:rsid w:val="00C80D60"/>
    <w:rsid w:val="00C82FBD"/>
    <w:rsid w:val="00C85267"/>
    <w:rsid w:val="00C8721B"/>
    <w:rsid w:val="00C9372C"/>
    <w:rsid w:val="00C9470E"/>
    <w:rsid w:val="00C94913"/>
    <w:rsid w:val="00C95CEB"/>
    <w:rsid w:val="00CA1054"/>
    <w:rsid w:val="00CA63EB"/>
    <w:rsid w:val="00CA69F1"/>
    <w:rsid w:val="00CB6991"/>
    <w:rsid w:val="00CC1BAF"/>
    <w:rsid w:val="00CC6194"/>
    <w:rsid w:val="00CC6305"/>
    <w:rsid w:val="00CC7870"/>
    <w:rsid w:val="00CC78A5"/>
    <w:rsid w:val="00CD0516"/>
    <w:rsid w:val="00CD49FA"/>
    <w:rsid w:val="00CD756B"/>
    <w:rsid w:val="00CE51DC"/>
    <w:rsid w:val="00CE67A7"/>
    <w:rsid w:val="00CE734F"/>
    <w:rsid w:val="00CF0CA5"/>
    <w:rsid w:val="00CF112E"/>
    <w:rsid w:val="00CF5F4F"/>
    <w:rsid w:val="00CF6583"/>
    <w:rsid w:val="00D05185"/>
    <w:rsid w:val="00D0652A"/>
    <w:rsid w:val="00D15542"/>
    <w:rsid w:val="00D17B85"/>
    <w:rsid w:val="00D218DC"/>
    <w:rsid w:val="00D24E56"/>
    <w:rsid w:val="00D25050"/>
    <w:rsid w:val="00D30C01"/>
    <w:rsid w:val="00D31643"/>
    <w:rsid w:val="00D31AEB"/>
    <w:rsid w:val="00D32ECD"/>
    <w:rsid w:val="00D361E4"/>
    <w:rsid w:val="00D41FC0"/>
    <w:rsid w:val="00D42A8F"/>
    <w:rsid w:val="00D439F6"/>
    <w:rsid w:val="00D459C6"/>
    <w:rsid w:val="00D50729"/>
    <w:rsid w:val="00D50A66"/>
    <w:rsid w:val="00D50C19"/>
    <w:rsid w:val="00D52362"/>
    <w:rsid w:val="00D5379E"/>
    <w:rsid w:val="00D57334"/>
    <w:rsid w:val="00D61A31"/>
    <w:rsid w:val="00D62643"/>
    <w:rsid w:val="00D62732"/>
    <w:rsid w:val="00D64C0F"/>
    <w:rsid w:val="00D72BD8"/>
    <w:rsid w:val="00D72EFE"/>
    <w:rsid w:val="00D76227"/>
    <w:rsid w:val="00D77DF1"/>
    <w:rsid w:val="00D86AFF"/>
    <w:rsid w:val="00D92AE2"/>
    <w:rsid w:val="00D95A44"/>
    <w:rsid w:val="00D95D16"/>
    <w:rsid w:val="00D97C76"/>
    <w:rsid w:val="00DA0F4C"/>
    <w:rsid w:val="00DA4CCB"/>
    <w:rsid w:val="00DB02B4"/>
    <w:rsid w:val="00DB36A0"/>
    <w:rsid w:val="00DB538D"/>
    <w:rsid w:val="00DB588D"/>
    <w:rsid w:val="00DC275C"/>
    <w:rsid w:val="00DC4B0D"/>
    <w:rsid w:val="00DC7B69"/>
    <w:rsid w:val="00DC7FE1"/>
    <w:rsid w:val="00DD0F83"/>
    <w:rsid w:val="00DD31AC"/>
    <w:rsid w:val="00DD3F3F"/>
    <w:rsid w:val="00DD5572"/>
    <w:rsid w:val="00DE5D80"/>
    <w:rsid w:val="00DF5542"/>
    <w:rsid w:val="00DF58CD"/>
    <w:rsid w:val="00DF65DE"/>
    <w:rsid w:val="00DF73F4"/>
    <w:rsid w:val="00E019A5"/>
    <w:rsid w:val="00E02EC8"/>
    <w:rsid w:val="00E037F5"/>
    <w:rsid w:val="00E04ECB"/>
    <w:rsid w:val="00E05A09"/>
    <w:rsid w:val="00E06CA1"/>
    <w:rsid w:val="00E114B4"/>
    <w:rsid w:val="00E152E8"/>
    <w:rsid w:val="00E172B8"/>
    <w:rsid w:val="00E17A80"/>
    <w:rsid w:val="00E17FB4"/>
    <w:rsid w:val="00E20B75"/>
    <w:rsid w:val="00E214F2"/>
    <w:rsid w:val="00E2371E"/>
    <w:rsid w:val="00E24BD7"/>
    <w:rsid w:val="00E26523"/>
    <w:rsid w:val="00E26809"/>
    <w:rsid w:val="00E32AA7"/>
    <w:rsid w:val="00E3412D"/>
    <w:rsid w:val="00E3643D"/>
    <w:rsid w:val="00E5121E"/>
    <w:rsid w:val="00E51599"/>
    <w:rsid w:val="00E57322"/>
    <w:rsid w:val="00E61CFC"/>
    <w:rsid w:val="00E628CB"/>
    <w:rsid w:val="00E62AD9"/>
    <w:rsid w:val="00E638C8"/>
    <w:rsid w:val="00E747AF"/>
    <w:rsid w:val="00E7509B"/>
    <w:rsid w:val="00E754EE"/>
    <w:rsid w:val="00E86590"/>
    <w:rsid w:val="00E907FF"/>
    <w:rsid w:val="00E9669E"/>
    <w:rsid w:val="00EA42D1"/>
    <w:rsid w:val="00EA42EF"/>
    <w:rsid w:val="00EA5120"/>
    <w:rsid w:val="00EB2DD1"/>
    <w:rsid w:val="00EB6B37"/>
    <w:rsid w:val="00EC29FE"/>
    <w:rsid w:val="00EC3C70"/>
    <w:rsid w:val="00EC5AF8"/>
    <w:rsid w:val="00ED3A3D"/>
    <w:rsid w:val="00ED484D"/>
    <w:rsid w:val="00ED538A"/>
    <w:rsid w:val="00ED6FBC"/>
    <w:rsid w:val="00EE195C"/>
    <w:rsid w:val="00EE2F16"/>
    <w:rsid w:val="00EE3861"/>
    <w:rsid w:val="00EE5197"/>
    <w:rsid w:val="00EF0716"/>
    <w:rsid w:val="00EF290C"/>
    <w:rsid w:val="00EF2E73"/>
    <w:rsid w:val="00EF507E"/>
    <w:rsid w:val="00EF7683"/>
    <w:rsid w:val="00EF7A2D"/>
    <w:rsid w:val="00F04F8D"/>
    <w:rsid w:val="00F10AD0"/>
    <w:rsid w:val="00F11607"/>
    <w:rsid w:val="00F116CC"/>
    <w:rsid w:val="00F12BD1"/>
    <w:rsid w:val="00F15327"/>
    <w:rsid w:val="00F168CF"/>
    <w:rsid w:val="00F16E52"/>
    <w:rsid w:val="00F2555C"/>
    <w:rsid w:val="00F31DF3"/>
    <w:rsid w:val="00F33AE5"/>
    <w:rsid w:val="00F3597D"/>
    <w:rsid w:val="00F4376D"/>
    <w:rsid w:val="00F43E89"/>
    <w:rsid w:val="00F44A01"/>
    <w:rsid w:val="00F45399"/>
    <w:rsid w:val="00F465EA"/>
    <w:rsid w:val="00F54E7B"/>
    <w:rsid w:val="00F55960"/>
    <w:rsid w:val="00F55A88"/>
    <w:rsid w:val="00F74005"/>
    <w:rsid w:val="00F74E07"/>
    <w:rsid w:val="00F76884"/>
    <w:rsid w:val="00F83D24"/>
    <w:rsid w:val="00F83DD9"/>
    <w:rsid w:val="00F83F40"/>
    <w:rsid w:val="00F85354"/>
    <w:rsid w:val="00F917DE"/>
    <w:rsid w:val="00F93102"/>
    <w:rsid w:val="00F96884"/>
    <w:rsid w:val="00FA117A"/>
    <w:rsid w:val="00FA23D6"/>
    <w:rsid w:val="00FB386A"/>
    <w:rsid w:val="00FB7368"/>
    <w:rsid w:val="00FB7610"/>
    <w:rsid w:val="00FC0786"/>
    <w:rsid w:val="00FC49EF"/>
    <w:rsid w:val="00FC6460"/>
    <w:rsid w:val="00FD4553"/>
    <w:rsid w:val="00FE36E2"/>
    <w:rsid w:val="00FE6E9D"/>
    <w:rsid w:val="00FF11AD"/>
    <w:rsid w:val="00FF1FCB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56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aliases w:val="maz_wyliczenie,opis dzialania,K-P_odwolanie,A_wyliczenie,Akapit z listą 1,L1,Numerowanie,List Paragraph,CW_Lista,Akapit z listą5,T_SZ_List Paragraph,Normalny PDST,lp1,Preambuła,HŁ_Bullet1,Akapit normalny,Akapit z listą1,Bullet Number,lp11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  <w:style w:type="character" w:customStyle="1" w:styleId="Teksttreci2Pogrubienie">
    <w:name w:val="Tekst treści (2) + Pogrubienie"/>
    <w:basedOn w:val="Domylnaczcionkaakapitu"/>
    <w:rsid w:val="001B0E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B0207D"/>
    <w:rPr>
      <w:rFonts w:ascii="Impact" w:eastAsia="Impact" w:hAnsi="Impact" w:cs="Impact"/>
      <w:sz w:val="28"/>
      <w:szCs w:val="28"/>
      <w:shd w:val="clear" w:color="auto" w:fill="FFFFFF"/>
    </w:rPr>
  </w:style>
  <w:style w:type="paragraph" w:styleId="Spistreci4">
    <w:name w:val="toc 4"/>
    <w:basedOn w:val="Normalny"/>
    <w:link w:val="Spistreci4Znak"/>
    <w:autoRedefine/>
    <w:locked/>
    <w:rsid w:val="00B0207D"/>
    <w:pPr>
      <w:widowControl w:val="0"/>
      <w:shd w:val="clear" w:color="auto" w:fill="FFFFFF"/>
      <w:spacing w:before="600" w:after="60" w:line="0" w:lineRule="atLeast"/>
      <w:jc w:val="both"/>
    </w:pPr>
    <w:rPr>
      <w:rFonts w:ascii="Impact" w:eastAsia="Impact" w:hAnsi="Impact" w:cs="Impact"/>
      <w:sz w:val="28"/>
      <w:szCs w:val="2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62E60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2E60"/>
    <w:pPr>
      <w:widowControl w:val="0"/>
      <w:shd w:val="clear" w:color="auto" w:fill="FFFFFF"/>
      <w:spacing w:before="480" w:after="60" w:line="288" w:lineRule="exact"/>
      <w:ind w:hanging="360"/>
      <w:jc w:val="both"/>
    </w:pPr>
    <w:rPr>
      <w:rFonts w:ascii="Book Antiqua" w:eastAsia="Book Antiqua" w:hAnsi="Book Antiqua" w:cs="Book Antiqua"/>
      <w:sz w:val="18"/>
      <w:szCs w:val="18"/>
      <w:lang w:eastAsia="pl-PL"/>
    </w:rPr>
  </w:style>
  <w:style w:type="character" w:customStyle="1" w:styleId="Stopka2">
    <w:name w:val="Stopka (2)_"/>
    <w:basedOn w:val="Domylnaczcionkaakapitu"/>
    <w:link w:val="Stopka20"/>
    <w:rsid w:val="000A111A"/>
    <w:rPr>
      <w:rFonts w:ascii="Book Antiqua" w:eastAsia="Book Antiqua" w:hAnsi="Book Antiqua" w:cs="Book Antiqua"/>
      <w:i/>
      <w:iCs/>
      <w:spacing w:val="-10"/>
      <w:sz w:val="15"/>
      <w:szCs w:val="15"/>
      <w:shd w:val="clear" w:color="auto" w:fill="FFFFFF"/>
    </w:rPr>
  </w:style>
  <w:style w:type="character" w:customStyle="1" w:styleId="Stopka2BezkursywyOdstpy0pt">
    <w:name w:val="Stopka (2) + Bez kursywy;Odstępy 0 pt"/>
    <w:basedOn w:val="Stopka2"/>
    <w:rsid w:val="000A111A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Stopka20">
    <w:name w:val="Stopka (2)"/>
    <w:basedOn w:val="Normalny"/>
    <w:link w:val="Stopka2"/>
    <w:rsid w:val="000A111A"/>
    <w:pPr>
      <w:widowControl w:val="0"/>
      <w:shd w:val="clear" w:color="auto" w:fill="FFFFFF"/>
      <w:spacing w:line="221" w:lineRule="exact"/>
      <w:jc w:val="both"/>
    </w:pPr>
    <w:rPr>
      <w:rFonts w:ascii="Book Antiqua" w:eastAsia="Book Antiqua" w:hAnsi="Book Antiqua" w:cs="Book Antiqua"/>
      <w:i/>
      <w:iCs/>
      <w:spacing w:val="-10"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1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D05185"/>
    <w:rPr>
      <w:b/>
      <w:bCs/>
    </w:rPr>
  </w:style>
  <w:style w:type="character" w:customStyle="1" w:styleId="Teksttreci7">
    <w:name w:val="Tekst treści (7)"/>
    <w:basedOn w:val="Domylnaczcionkaakapitu"/>
    <w:rsid w:val="00036D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207793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207793"/>
    <w:pPr>
      <w:widowControl w:val="0"/>
      <w:shd w:val="clear" w:color="auto" w:fill="FFFFFF"/>
      <w:spacing w:before="60" w:after="60" w:line="288" w:lineRule="exact"/>
      <w:jc w:val="both"/>
    </w:pPr>
    <w:rPr>
      <w:rFonts w:ascii="Book Antiqua" w:eastAsia="Book Antiqua" w:hAnsi="Book Antiqua" w:cs="Book Antiqua"/>
      <w:b/>
      <w:bCs/>
      <w:sz w:val="18"/>
      <w:szCs w:val="18"/>
      <w:lang w:eastAsia="pl-PL"/>
    </w:rPr>
  </w:style>
  <w:style w:type="character" w:customStyle="1" w:styleId="Teksttreci28pt">
    <w:name w:val="Tekst treści (2) + 8 pt"/>
    <w:basedOn w:val="Teksttreci2"/>
    <w:rsid w:val="00E747A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9">
    <w:name w:val="Tekst treści (29)_"/>
    <w:basedOn w:val="Domylnaczcionkaakapitu"/>
    <w:link w:val="Teksttreci290"/>
    <w:rsid w:val="00E747AF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paragraph" w:customStyle="1" w:styleId="Teksttreci290">
    <w:name w:val="Tekst treści (29)"/>
    <w:basedOn w:val="Normalny"/>
    <w:link w:val="Teksttreci29"/>
    <w:rsid w:val="00E747AF"/>
    <w:pPr>
      <w:widowControl w:val="0"/>
      <w:shd w:val="clear" w:color="auto" w:fill="FFFFFF"/>
      <w:spacing w:before="120" w:line="288" w:lineRule="exact"/>
    </w:pPr>
    <w:rPr>
      <w:rFonts w:ascii="Book Antiqua" w:eastAsia="Book Antiqua" w:hAnsi="Book Antiqua" w:cs="Book Antiqua"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FB7368"/>
  </w:style>
  <w:style w:type="paragraph" w:styleId="Poprawka">
    <w:name w:val="Revision"/>
    <w:hidden/>
    <w:uiPriority w:val="99"/>
    <w:semiHidden/>
    <w:rsid w:val="0094024E"/>
    <w:rPr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Akapit z listą5 Znak,T_SZ_List Paragraph Znak,Normalny PDST Znak,lp1 Znak"/>
    <w:link w:val="Akapitzlist"/>
    <w:uiPriority w:val="34"/>
    <w:qFormat/>
    <w:locked/>
    <w:rsid w:val="00EC5AF8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elnosprawni.gov.pl/p,170,strategia-na-rzecz-osob-z-niepelnosprawnosciami-2021-2030" TargetMode="External"/><Relationship Id="rId13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iepelnosprawni.gov.pl/container/projekty-power/projekt-%E2%80%9Eaktywni-niepelnosprawni-%E2%80%93-narzedzia-wsparcia-samodzielnosci-osob-niepelnosprawnych%E2%80%9D/zadanie-3/WTZ-Raport-z-ewaluacji-pilotazu-01.04.2023.dost-1696506766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laczeniespoleczne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p.pfron.org.pl/pfron/budzet-funduszu/sprawozdanie-zarzadu-pfron-z-realizacji-planu-rzeczowo-finansowego-z-dzialalnosci-pfron-w-2022-ro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rodzina/konwencja-o-prawach-osob-niepelnosprawnych" TargetMode="External"/><Relationship Id="rId14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DC878-6BF1-4BEF-BF44-5BC76C6CD293}"/>
      </w:docPartPr>
      <w:docPartBody>
        <w:p w:rsidR="00F523DD" w:rsidRDefault="00AD66A9"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BFA08-CA9F-4AF9-91D6-5D6458516FEB}"/>
      </w:docPartPr>
      <w:docPartBody>
        <w:p w:rsidR="00F523DD" w:rsidRDefault="00AD66A9"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6A9"/>
    <w:rsid w:val="000E1F0B"/>
    <w:rsid w:val="00167905"/>
    <w:rsid w:val="00365E4B"/>
    <w:rsid w:val="003E48AF"/>
    <w:rsid w:val="00521A05"/>
    <w:rsid w:val="005E1341"/>
    <w:rsid w:val="006559CF"/>
    <w:rsid w:val="006F2787"/>
    <w:rsid w:val="008C7CA2"/>
    <w:rsid w:val="00AD66A9"/>
    <w:rsid w:val="00B54D63"/>
    <w:rsid w:val="00C14CC5"/>
    <w:rsid w:val="00C66451"/>
    <w:rsid w:val="00D44F6F"/>
    <w:rsid w:val="00E61D67"/>
    <w:rsid w:val="00F523DD"/>
    <w:rsid w:val="00F809E1"/>
    <w:rsid w:val="00FB5565"/>
    <w:rsid w:val="00F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FF92-D0A4-4D27-A3A3-73F49C15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5495</Words>
  <Characters>39725</Characters>
  <Application>Microsoft Office Word</Application>
  <DocSecurity>0</DocSecurity>
  <Lines>331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LinksUpToDate>false</LinksUpToDate>
  <CharactersWithSpaces>45130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creator/>
  <cp:keywords>ocena skutków regulacji</cp:keywords>
  <cp:lastModifiedBy/>
  <cp:revision>1</cp:revision>
  <dcterms:created xsi:type="dcterms:W3CDTF">2023-11-15T21:29:00Z</dcterms:created>
  <dcterms:modified xsi:type="dcterms:W3CDTF">2023-11-15T21:44:00Z</dcterms:modified>
</cp:coreProperties>
</file>