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C6F42" w14:textId="77777777" w:rsidR="0096606F" w:rsidRDefault="0096606F" w:rsidP="0096606F">
      <w:pPr>
        <w:spacing w:after="0"/>
        <w:rPr>
          <w:rFonts w:cstheme="minorHAnsi"/>
          <w:szCs w:val="24"/>
        </w:rPr>
      </w:pPr>
    </w:p>
    <w:p w14:paraId="67D4F743" w14:textId="77777777" w:rsidR="0096606F" w:rsidRPr="0096606F" w:rsidRDefault="0096606F" w:rsidP="0096606F">
      <w:pPr>
        <w:spacing w:before="60" w:after="0"/>
        <w:jc w:val="center"/>
        <w:rPr>
          <w:rFonts w:cstheme="minorHAnsi"/>
          <w:sz w:val="24"/>
          <w:szCs w:val="24"/>
        </w:rPr>
      </w:pPr>
      <w:r w:rsidRPr="0096606F">
        <w:rPr>
          <w:rFonts w:cstheme="minorHAnsi"/>
          <w:b/>
          <w:color w:val="000000"/>
          <w:sz w:val="24"/>
          <w:szCs w:val="24"/>
        </w:rPr>
        <w:t>USTAWA</w:t>
      </w:r>
    </w:p>
    <w:p w14:paraId="701EBFB2" w14:textId="77777777" w:rsidR="0096606F" w:rsidRPr="0096606F" w:rsidRDefault="0096606F" w:rsidP="0096606F">
      <w:pPr>
        <w:spacing w:before="80" w:after="0"/>
        <w:jc w:val="center"/>
        <w:rPr>
          <w:rFonts w:cstheme="minorHAnsi"/>
          <w:sz w:val="24"/>
          <w:szCs w:val="24"/>
        </w:rPr>
      </w:pPr>
      <w:r w:rsidRPr="0096606F">
        <w:rPr>
          <w:rFonts w:cstheme="minorHAnsi"/>
          <w:b/>
          <w:color w:val="000000"/>
          <w:sz w:val="24"/>
          <w:szCs w:val="24"/>
        </w:rPr>
        <w:t>z dnia ……………… 2023 r.</w:t>
      </w:r>
    </w:p>
    <w:p w14:paraId="66AD0141" w14:textId="77777777" w:rsidR="0096606F" w:rsidRPr="0096606F" w:rsidRDefault="0096606F" w:rsidP="0096606F">
      <w:pPr>
        <w:spacing w:before="80" w:after="0"/>
        <w:jc w:val="center"/>
        <w:rPr>
          <w:rFonts w:cstheme="minorHAnsi"/>
          <w:sz w:val="24"/>
          <w:szCs w:val="24"/>
        </w:rPr>
      </w:pPr>
      <w:r w:rsidRPr="0096606F">
        <w:rPr>
          <w:rFonts w:cstheme="minorHAnsi"/>
          <w:b/>
          <w:color w:val="000000"/>
          <w:sz w:val="24"/>
          <w:szCs w:val="24"/>
        </w:rPr>
        <w:t xml:space="preserve">o zmianie ustawy o rehabilitacji zawodowej i społecznej oraz zatrudnianiu osób </w:t>
      </w:r>
      <w:r w:rsidRPr="0096606F">
        <w:rPr>
          <w:rFonts w:cstheme="minorHAnsi"/>
          <w:b/>
          <w:sz w:val="24"/>
          <w:szCs w:val="24"/>
        </w:rPr>
        <w:t>niepełnosprawnych oraz ustawy o promocji zatrudnienia i instytucjach rynku pracy</w:t>
      </w:r>
    </w:p>
    <w:p w14:paraId="1616028B" w14:textId="77777777" w:rsidR="0096606F" w:rsidRPr="0096606F" w:rsidRDefault="0096606F" w:rsidP="0096606F">
      <w:pPr>
        <w:spacing w:before="80" w:after="0"/>
        <w:rPr>
          <w:rFonts w:cstheme="minorHAnsi"/>
          <w:sz w:val="24"/>
          <w:szCs w:val="24"/>
        </w:rPr>
      </w:pPr>
    </w:p>
    <w:p w14:paraId="656C3F7F" w14:textId="77777777" w:rsidR="0096606F" w:rsidRPr="0096606F" w:rsidRDefault="0096606F" w:rsidP="0096606F">
      <w:pPr>
        <w:spacing w:after="0"/>
        <w:rPr>
          <w:rFonts w:cstheme="minorHAnsi"/>
          <w:sz w:val="24"/>
          <w:szCs w:val="24"/>
        </w:rPr>
      </w:pPr>
      <w:r w:rsidRPr="0096606F">
        <w:rPr>
          <w:rFonts w:cstheme="minorHAnsi"/>
          <w:b/>
          <w:color w:val="000000"/>
          <w:sz w:val="24"/>
          <w:szCs w:val="24"/>
        </w:rPr>
        <w:t>Art.  1. </w:t>
      </w:r>
    </w:p>
    <w:p w14:paraId="04CCE367" w14:textId="77777777" w:rsidR="0096606F" w:rsidRPr="0096606F" w:rsidRDefault="0096606F" w:rsidP="0096606F">
      <w:pPr>
        <w:spacing w:after="0"/>
        <w:jc w:val="both"/>
        <w:rPr>
          <w:rFonts w:cstheme="minorHAnsi"/>
          <w:sz w:val="24"/>
          <w:szCs w:val="24"/>
        </w:rPr>
      </w:pPr>
      <w:r w:rsidRPr="0096606F">
        <w:rPr>
          <w:rFonts w:cstheme="minorHAnsi"/>
          <w:color w:val="000000"/>
          <w:sz w:val="24"/>
          <w:szCs w:val="24"/>
        </w:rPr>
        <w:t xml:space="preserve">W </w:t>
      </w:r>
      <w:r w:rsidRPr="0096606F">
        <w:rPr>
          <w:rFonts w:cstheme="minorHAnsi"/>
          <w:color w:val="1B1B1B"/>
          <w:sz w:val="24"/>
          <w:szCs w:val="24"/>
        </w:rPr>
        <w:t>ustawie</w:t>
      </w:r>
      <w:r w:rsidRPr="0096606F">
        <w:rPr>
          <w:rFonts w:cstheme="minorHAnsi"/>
          <w:color w:val="000000"/>
          <w:sz w:val="24"/>
          <w:szCs w:val="24"/>
        </w:rPr>
        <w:t xml:space="preserve"> z dnia 27 sierpnia 1997 r. o rehabilitacji zawodowej i społecznej oraz zatrudnianiu osób niepełnosprawnych (Dz. U. z 2023 r. poz. 100 z </w:t>
      </w:r>
      <w:proofErr w:type="spellStart"/>
      <w:r w:rsidRPr="0096606F">
        <w:rPr>
          <w:rFonts w:cstheme="minorHAnsi"/>
          <w:color w:val="000000"/>
          <w:sz w:val="24"/>
          <w:szCs w:val="24"/>
        </w:rPr>
        <w:t>późn</w:t>
      </w:r>
      <w:proofErr w:type="spellEnd"/>
      <w:r w:rsidRPr="0096606F">
        <w:rPr>
          <w:rFonts w:cstheme="minorHAnsi"/>
          <w:color w:val="000000"/>
          <w:sz w:val="24"/>
          <w:szCs w:val="24"/>
        </w:rPr>
        <w:t>. zm.) wprowadza się następujące zmiany:</w:t>
      </w:r>
    </w:p>
    <w:p w14:paraId="433C87FC" w14:textId="77777777" w:rsidR="0096606F" w:rsidRPr="0096606F" w:rsidRDefault="0096606F" w:rsidP="0096606F">
      <w:pPr>
        <w:pStyle w:val="Akapitzlist"/>
        <w:numPr>
          <w:ilvl w:val="0"/>
          <w:numId w:val="5"/>
        </w:numPr>
        <w:spacing w:before="120" w:line="276" w:lineRule="auto"/>
        <w:ind w:left="357" w:hanging="357"/>
        <w:rPr>
          <w:rFonts w:asciiTheme="minorHAnsi" w:hAnsiTheme="minorHAnsi" w:cstheme="minorHAnsi"/>
          <w:szCs w:val="24"/>
        </w:rPr>
      </w:pPr>
      <w:r w:rsidRPr="0096606F">
        <w:rPr>
          <w:rFonts w:asciiTheme="minorHAnsi" w:hAnsiTheme="minorHAnsi" w:cstheme="minorHAnsi"/>
          <w:szCs w:val="24"/>
        </w:rPr>
        <w:t xml:space="preserve">w </w:t>
      </w:r>
      <w:r w:rsidRPr="0096606F">
        <w:rPr>
          <w:rFonts w:asciiTheme="minorHAnsi" w:hAnsiTheme="minorHAnsi" w:cstheme="minorHAnsi"/>
          <w:color w:val="1B1B1B"/>
          <w:szCs w:val="24"/>
        </w:rPr>
        <w:t xml:space="preserve">art. </w:t>
      </w:r>
      <w:r w:rsidRPr="0096606F">
        <w:rPr>
          <w:rFonts w:asciiTheme="minorHAnsi" w:hAnsiTheme="minorHAnsi" w:cstheme="minorHAnsi"/>
          <w:szCs w:val="24"/>
        </w:rPr>
        <w:t>2 dodaje się pkt 12 w brzmieniu:</w:t>
      </w:r>
    </w:p>
    <w:p w14:paraId="0439B6C7" w14:textId="77777777" w:rsidR="0096606F" w:rsidRPr="0096606F" w:rsidRDefault="0096606F" w:rsidP="0096606F">
      <w:pPr>
        <w:autoSpaceDE w:val="0"/>
        <w:autoSpaceDN w:val="0"/>
        <w:spacing w:before="120"/>
        <w:ind w:left="851" w:hanging="494"/>
        <w:rPr>
          <w:rFonts w:cstheme="minorHAnsi"/>
          <w:sz w:val="24"/>
          <w:szCs w:val="24"/>
        </w:rPr>
      </w:pPr>
      <w:r w:rsidRPr="0096606F">
        <w:rPr>
          <w:rFonts w:cstheme="minorHAnsi"/>
          <w:color w:val="000000"/>
          <w:sz w:val="24"/>
          <w:szCs w:val="24"/>
        </w:rPr>
        <w:t xml:space="preserve">"12) </w:t>
      </w:r>
      <w:r w:rsidRPr="0096606F">
        <w:rPr>
          <w:rFonts w:cstheme="minorHAnsi"/>
          <w:sz w:val="24"/>
          <w:szCs w:val="24"/>
        </w:rPr>
        <w:t>Trener pracy - należy przez to rozumieć osobę, która posiada specjalistyczne przygotowanie do świadczenia usług wspierających osobę niepełnosprawną w procesie kształtowania i utrwalania umiejętności niezbędnych do podjęcia i utrzymania zatrudnienia, a także wspierania pracodawcy w zakresie zatrudniania osoby niepełnosprawnej.”</w:t>
      </w:r>
    </w:p>
    <w:p w14:paraId="352596CF" w14:textId="77777777" w:rsidR="0096606F" w:rsidRPr="0096606F" w:rsidRDefault="0096606F" w:rsidP="0096606F">
      <w:pPr>
        <w:pStyle w:val="Akapitzlist"/>
        <w:numPr>
          <w:ilvl w:val="0"/>
          <w:numId w:val="5"/>
        </w:numPr>
        <w:spacing w:before="26" w:line="276" w:lineRule="auto"/>
        <w:ind w:left="357" w:hanging="357"/>
        <w:rPr>
          <w:rFonts w:asciiTheme="minorHAnsi" w:hAnsiTheme="minorHAnsi" w:cstheme="minorHAnsi"/>
          <w:color w:val="1B1B1B"/>
          <w:szCs w:val="24"/>
        </w:rPr>
      </w:pPr>
      <w:r w:rsidRPr="0096606F">
        <w:rPr>
          <w:rFonts w:asciiTheme="minorHAnsi" w:hAnsiTheme="minorHAnsi" w:cstheme="minorHAnsi"/>
          <w:color w:val="1B1B1B"/>
          <w:szCs w:val="24"/>
        </w:rPr>
        <w:t>w art. 8  ust. 1 otrzymuje brzmienie:</w:t>
      </w:r>
    </w:p>
    <w:p w14:paraId="7E17449C" w14:textId="77777777" w:rsidR="0096606F" w:rsidRPr="0096606F" w:rsidRDefault="0096606F" w:rsidP="0096606F">
      <w:pPr>
        <w:spacing w:before="120" w:after="0"/>
        <w:ind w:left="709" w:hanging="352"/>
        <w:rPr>
          <w:rFonts w:eastAsia="Open Sans" w:cstheme="minorHAnsi"/>
          <w:color w:val="333333"/>
          <w:sz w:val="24"/>
          <w:szCs w:val="24"/>
        </w:rPr>
      </w:pPr>
      <w:r w:rsidRPr="0096606F">
        <w:rPr>
          <w:rFonts w:eastAsia="Open Sans" w:cstheme="minorHAnsi"/>
          <w:color w:val="333333"/>
          <w:sz w:val="24"/>
          <w:szCs w:val="24"/>
        </w:rPr>
        <w:t>„1. Rehabilitacja zawodowa ma na celu ułatwienie uzyskania i utrzymania przez osobę niepełnosprawną odpowiedniego zatrudnienia i awansu zawodowego, w szczególności poprzez umożliwienie korzystania z poradnictwa zawodowego, szkolenia zawodowego, praktyk zawodowych i pośrednictwa pracy.”</w:t>
      </w:r>
    </w:p>
    <w:p w14:paraId="5DB00477" w14:textId="77777777" w:rsidR="0096606F" w:rsidRPr="0096606F" w:rsidRDefault="0096606F" w:rsidP="0096606F">
      <w:pPr>
        <w:pStyle w:val="Akapitzlist"/>
        <w:numPr>
          <w:ilvl w:val="0"/>
          <w:numId w:val="5"/>
        </w:numPr>
        <w:spacing w:before="120" w:line="276" w:lineRule="auto"/>
        <w:ind w:left="357" w:hanging="357"/>
        <w:rPr>
          <w:rFonts w:asciiTheme="minorHAnsi" w:eastAsia="Arial" w:hAnsiTheme="minorHAnsi" w:cstheme="minorHAnsi"/>
          <w:color w:val="1B1B1B"/>
          <w:szCs w:val="24"/>
        </w:rPr>
      </w:pPr>
      <w:r w:rsidRPr="0096606F">
        <w:rPr>
          <w:rFonts w:asciiTheme="minorHAnsi" w:hAnsiTheme="minorHAnsi" w:cstheme="minorHAnsi"/>
          <w:szCs w:val="24"/>
        </w:rPr>
        <w:t xml:space="preserve">w </w:t>
      </w:r>
      <w:r w:rsidRPr="0096606F">
        <w:rPr>
          <w:rFonts w:asciiTheme="minorHAnsi" w:hAnsiTheme="minorHAnsi" w:cstheme="minorHAnsi"/>
          <w:color w:val="1B1B1B"/>
          <w:szCs w:val="24"/>
        </w:rPr>
        <w:t>art. 10a:</w:t>
      </w:r>
    </w:p>
    <w:p w14:paraId="44A8235F" w14:textId="77777777" w:rsidR="0096606F" w:rsidRPr="0096606F" w:rsidRDefault="0096606F" w:rsidP="0096606F">
      <w:pPr>
        <w:pStyle w:val="Akapitzlist"/>
        <w:numPr>
          <w:ilvl w:val="1"/>
          <w:numId w:val="6"/>
        </w:numPr>
        <w:spacing w:before="120" w:after="120" w:line="276" w:lineRule="auto"/>
        <w:ind w:left="714" w:hanging="357"/>
        <w:rPr>
          <w:rFonts w:asciiTheme="minorHAnsi" w:hAnsiTheme="minorHAnsi" w:cstheme="minorHAnsi"/>
          <w:color w:val="auto"/>
          <w:szCs w:val="24"/>
        </w:rPr>
      </w:pPr>
      <w:r w:rsidRPr="0096606F">
        <w:rPr>
          <w:rFonts w:asciiTheme="minorHAnsi" w:eastAsia="Calibri" w:hAnsiTheme="minorHAnsi" w:cstheme="minorHAnsi"/>
          <w:szCs w:val="24"/>
        </w:rPr>
        <w:t>dodaje się ust.1a w brzmieniu:</w:t>
      </w:r>
    </w:p>
    <w:p w14:paraId="0161BAB3" w14:textId="77777777" w:rsidR="0096606F" w:rsidRPr="0096606F" w:rsidRDefault="0096606F" w:rsidP="0096606F">
      <w:pPr>
        <w:spacing w:before="120" w:after="120"/>
        <w:ind w:left="851" w:hanging="494"/>
        <w:rPr>
          <w:rFonts w:cstheme="minorHAnsi"/>
          <w:sz w:val="24"/>
          <w:szCs w:val="24"/>
        </w:rPr>
      </w:pPr>
      <w:r w:rsidRPr="0096606F">
        <w:rPr>
          <w:rFonts w:eastAsia="Calibri" w:cstheme="minorHAnsi"/>
          <w:sz w:val="24"/>
          <w:szCs w:val="24"/>
        </w:rPr>
        <w:t>„1a. Uczestnikiem warsztatu może być osoba niepełnosprawna zaliczona do osób o znacznym lub umiarkowanym stopniu niepełnosprawności.”</w:t>
      </w:r>
    </w:p>
    <w:p w14:paraId="1D440792" w14:textId="79B00D84" w:rsidR="0096606F" w:rsidRPr="0096606F" w:rsidRDefault="0096606F" w:rsidP="0096606F">
      <w:pPr>
        <w:pStyle w:val="Akapitzlist"/>
        <w:numPr>
          <w:ilvl w:val="1"/>
          <w:numId w:val="6"/>
        </w:numPr>
        <w:spacing w:before="120" w:after="120" w:line="276" w:lineRule="auto"/>
        <w:ind w:left="714" w:hanging="357"/>
        <w:rPr>
          <w:rFonts w:asciiTheme="minorHAnsi" w:hAnsiTheme="minorHAnsi" w:cstheme="minorHAnsi"/>
          <w:szCs w:val="24"/>
        </w:rPr>
      </w:pPr>
      <w:r w:rsidRPr="0096606F">
        <w:rPr>
          <w:rFonts w:asciiTheme="minorHAnsi" w:hAnsiTheme="minorHAnsi" w:cstheme="minorHAnsi"/>
          <w:szCs w:val="24"/>
        </w:rPr>
        <w:t>uchyla się ust. 3 pkt 4</w:t>
      </w:r>
      <w:r w:rsidR="0041476F">
        <w:rPr>
          <w:rFonts w:asciiTheme="minorHAnsi" w:hAnsiTheme="minorHAnsi" w:cstheme="minorHAnsi"/>
          <w:szCs w:val="24"/>
        </w:rPr>
        <w:t>,</w:t>
      </w:r>
      <w:r w:rsidRPr="0096606F">
        <w:rPr>
          <w:rFonts w:asciiTheme="minorHAnsi" w:hAnsiTheme="minorHAnsi" w:cstheme="minorHAnsi"/>
          <w:szCs w:val="24"/>
        </w:rPr>
        <w:t xml:space="preserve"> </w:t>
      </w:r>
    </w:p>
    <w:p w14:paraId="55E33BC3" w14:textId="77777777" w:rsidR="0096606F" w:rsidRPr="0096606F" w:rsidRDefault="0096606F" w:rsidP="0096606F">
      <w:pPr>
        <w:pStyle w:val="Akapitzlist"/>
        <w:numPr>
          <w:ilvl w:val="1"/>
          <w:numId w:val="6"/>
        </w:numPr>
        <w:spacing w:before="120" w:after="120" w:line="276" w:lineRule="auto"/>
        <w:ind w:left="714" w:hanging="357"/>
        <w:rPr>
          <w:rFonts w:asciiTheme="minorHAnsi" w:hAnsiTheme="minorHAnsi" w:cstheme="minorHAnsi"/>
          <w:szCs w:val="24"/>
        </w:rPr>
      </w:pPr>
      <w:r w:rsidRPr="0096606F">
        <w:rPr>
          <w:rFonts w:asciiTheme="minorHAnsi" w:hAnsiTheme="minorHAnsi" w:cstheme="minorHAnsi"/>
          <w:szCs w:val="24"/>
        </w:rPr>
        <w:t>ust. 3a otrzymuje brzmienie:</w:t>
      </w:r>
    </w:p>
    <w:p w14:paraId="09789760" w14:textId="77777777" w:rsidR="0096606F" w:rsidRPr="0096606F" w:rsidRDefault="0096606F" w:rsidP="0096606F">
      <w:pPr>
        <w:spacing w:before="25" w:after="120"/>
        <w:ind w:left="709" w:hanging="352"/>
        <w:rPr>
          <w:rFonts w:cstheme="minorHAnsi"/>
          <w:sz w:val="24"/>
          <w:szCs w:val="24"/>
        </w:rPr>
      </w:pPr>
      <w:r w:rsidRPr="0096606F">
        <w:rPr>
          <w:rFonts w:cstheme="minorHAnsi"/>
          <w:sz w:val="24"/>
          <w:szCs w:val="24"/>
        </w:rPr>
        <w:t xml:space="preserve">„3a. </w:t>
      </w:r>
      <w:r w:rsidRPr="0096606F">
        <w:rPr>
          <w:rStyle w:val="normaltextrun"/>
          <w:rFonts w:cstheme="minorHAnsi"/>
          <w:sz w:val="24"/>
          <w:szCs w:val="24"/>
        </w:rPr>
        <w:t xml:space="preserve">Na podstawie indywidualnego programu rehabilitacji uczestnik warsztatu może brać udział w nieodpłatnych praktykach zawodowych u pracodawcy, w tym w spółdzielni </w:t>
      </w:r>
      <w:r w:rsidRPr="0096606F">
        <w:rPr>
          <w:rStyle w:val="normaltextrun"/>
          <w:rFonts w:cstheme="minorHAnsi"/>
          <w:sz w:val="24"/>
          <w:szCs w:val="24"/>
        </w:rPr>
        <w:lastRenderedPageBreak/>
        <w:t xml:space="preserve">socjalnej lub przedsiębiorstwie społecznym, o którym mowa w </w:t>
      </w:r>
      <w:hyperlink r:id="rId7" w:anchor="/document/19270417?cm=DOCUMENT" w:tgtFrame="_blank" w:history="1">
        <w:r w:rsidRPr="0096606F">
          <w:rPr>
            <w:rStyle w:val="normaltextrun"/>
            <w:rFonts w:cstheme="minorHAnsi"/>
            <w:sz w:val="24"/>
            <w:szCs w:val="24"/>
          </w:rPr>
          <w:t>ustawie</w:t>
        </w:r>
      </w:hyperlink>
      <w:r w:rsidRPr="0096606F">
        <w:rPr>
          <w:rStyle w:val="normaltextrun"/>
          <w:rFonts w:cstheme="minorHAnsi"/>
          <w:sz w:val="24"/>
          <w:szCs w:val="24"/>
        </w:rPr>
        <w:t xml:space="preserve"> z dnia 5 sierpnia 2022 r. o ekonomii społecznej (Dz. U. poz. 1812 i 2140), zwanym dalej "przedsiębiorstwem społecznym", w wymiarze nie przekraczającym połowy tygodniowej normy czasu pracy osoby niepełnosprawnej, określonej w art. 15 ust. 2 niniejszej ustawy, przez okres do 3 miesięcy, z możliwością przedłużenia do 12 miesięcy u jednego pracodawcy, na jednym stanowisku pracy</w:t>
      </w:r>
      <w:r w:rsidRPr="0096606F">
        <w:rPr>
          <w:rFonts w:cstheme="minorHAnsi"/>
          <w:sz w:val="24"/>
          <w:szCs w:val="24"/>
        </w:rPr>
        <w:t>."</w:t>
      </w:r>
    </w:p>
    <w:p w14:paraId="7253EC7A" w14:textId="77777777" w:rsidR="0096606F" w:rsidRPr="0096606F" w:rsidRDefault="0096606F" w:rsidP="0096606F">
      <w:pPr>
        <w:pStyle w:val="Akapitzlist"/>
        <w:numPr>
          <w:ilvl w:val="1"/>
          <w:numId w:val="6"/>
        </w:numPr>
        <w:spacing w:after="120" w:line="276" w:lineRule="auto"/>
        <w:ind w:left="714" w:hanging="357"/>
        <w:jc w:val="both"/>
        <w:rPr>
          <w:rFonts w:asciiTheme="minorHAnsi" w:hAnsiTheme="minorHAnsi" w:cstheme="minorHAnsi"/>
          <w:szCs w:val="24"/>
        </w:rPr>
      </w:pPr>
      <w:r w:rsidRPr="0096606F">
        <w:rPr>
          <w:rFonts w:asciiTheme="minorHAnsi" w:hAnsiTheme="minorHAnsi" w:cstheme="minorHAnsi"/>
          <w:szCs w:val="24"/>
        </w:rPr>
        <w:t>ust. 4 otrzymuje brzmienie:</w:t>
      </w:r>
    </w:p>
    <w:p w14:paraId="18A403C7" w14:textId="77777777" w:rsidR="0096606F" w:rsidRPr="0096606F" w:rsidRDefault="0096606F" w:rsidP="0096606F">
      <w:pPr>
        <w:spacing w:after="0"/>
        <w:ind w:left="357"/>
        <w:rPr>
          <w:rFonts w:eastAsia="Calibri" w:cstheme="minorHAnsi"/>
          <w:sz w:val="24"/>
          <w:szCs w:val="24"/>
        </w:rPr>
      </w:pPr>
      <w:r w:rsidRPr="0096606F">
        <w:rPr>
          <w:rFonts w:cstheme="minorHAnsi"/>
          <w:sz w:val="24"/>
          <w:szCs w:val="24"/>
        </w:rPr>
        <w:t xml:space="preserve"> </w:t>
      </w:r>
      <w:r w:rsidRPr="0096606F">
        <w:rPr>
          <w:rFonts w:eastAsia="Calibri" w:cstheme="minorHAnsi"/>
          <w:sz w:val="24"/>
          <w:szCs w:val="24"/>
        </w:rPr>
        <w:t>„4. W warsztacie działa rada programowa, w skład której wchodzą:</w:t>
      </w:r>
    </w:p>
    <w:p w14:paraId="67319BB8" w14:textId="77777777" w:rsidR="0096606F" w:rsidRPr="0096606F" w:rsidRDefault="0096606F" w:rsidP="0096606F">
      <w:pPr>
        <w:spacing w:after="0"/>
        <w:ind w:left="720"/>
        <w:rPr>
          <w:rFonts w:eastAsia="Calibri" w:cstheme="minorHAnsi"/>
          <w:sz w:val="24"/>
          <w:szCs w:val="24"/>
        </w:rPr>
      </w:pPr>
      <w:r w:rsidRPr="0096606F">
        <w:rPr>
          <w:rFonts w:eastAsia="Calibri" w:cstheme="minorHAnsi"/>
          <w:sz w:val="24"/>
          <w:szCs w:val="24"/>
        </w:rPr>
        <w:t>1) kierownik warsztatu;</w:t>
      </w:r>
    </w:p>
    <w:p w14:paraId="752FC50C" w14:textId="74C7541D" w:rsidR="0096606F" w:rsidRPr="0096606F" w:rsidRDefault="0096606F" w:rsidP="0096606F">
      <w:pPr>
        <w:spacing w:after="0"/>
        <w:ind w:left="720"/>
        <w:rPr>
          <w:rFonts w:eastAsia="Calibri" w:cstheme="minorHAnsi"/>
          <w:sz w:val="24"/>
          <w:szCs w:val="24"/>
        </w:rPr>
      </w:pPr>
      <w:r w:rsidRPr="0096606F">
        <w:rPr>
          <w:rFonts w:eastAsia="Calibri" w:cstheme="minorHAnsi"/>
          <w:sz w:val="24"/>
          <w:szCs w:val="24"/>
        </w:rPr>
        <w:t xml:space="preserve">2) specjaliści do spraw rehabilitacji </w:t>
      </w:r>
      <w:r w:rsidR="00AB1932" w:rsidRPr="00AB1932">
        <w:rPr>
          <w:rFonts w:eastAsia="Calibri" w:cstheme="minorHAnsi"/>
          <w:sz w:val="24"/>
          <w:szCs w:val="24"/>
          <w:highlight w:val="yellow"/>
        </w:rPr>
        <w:t>lub</w:t>
      </w:r>
      <w:r w:rsidRPr="0096606F">
        <w:rPr>
          <w:rFonts w:eastAsia="Calibri" w:cstheme="minorHAnsi"/>
          <w:sz w:val="24"/>
          <w:szCs w:val="24"/>
        </w:rPr>
        <w:t xml:space="preserve"> rewalidacji;</w:t>
      </w:r>
    </w:p>
    <w:p w14:paraId="44A74A15" w14:textId="77777777" w:rsidR="0096606F" w:rsidRPr="0096606F" w:rsidRDefault="0096606F" w:rsidP="0096606F">
      <w:pPr>
        <w:spacing w:after="0"/>
        <w:ind w:left="720"/>
        <w:rPr>
          <w:rFonts w:eastAsia="Calibri" w:cstheme="minorHAnsi"/>
          <w:sz w:val="24"/>
          <w:szCs w:val="24"/>
        </w:rPr>
      </w:pPr>
      <w:r w:rsidRPr="0096606F">
        <w:rPr>
          <w:rFonts w:eastAsia="Calibri" w:cstheme="minorHAnsi"/>
          <w:sz w:val="24"/>
          <w:szCs w:val="24"/>
        </w:rPr>
        <w:t>3) instruktorzy terapii zajęciowej;</w:t>
      </w:r>
    </w:p>
    <w:p w14:paraId="60D1D0AF" w14:textId="77777777" w:rsidR="0096606F" w:rsidRPr="0096606F" w:rsidRDefault="0096606F" w:rsidP="0096606F">
      <w:pPr>
        <w:spacing w:after="0"/>
        <w:ind w:left="720"/>
        <w:rPr>
          <w:rFonts w:eastAsia="Calibri" w:cstheme="minorHAnsi"/>
          <w:sz w:val="24"/>
          <w:szCs w:val="24"/>
        </w:rPr>
      </w:pPr>
      <w:r w:rsidRPr="0096606F">
        <w:rPr>
          <w:rFonts w:eastAsia="Calibri" w:cstheme="minorHAnsi"/>
          <w:sz w:val="24"/>
          <w:szCs w:val="24"/>
        </w:rPr>
        <w:t>4) psycholog;</w:t>
      </w:r>
    </w:p>
    <w:p w14:paraId="6C3FA73B" w14:textId="77777777" w:rsidR="0096606F" w:rsidRPr="0096606F" w:rsidRDefault="0096606F" w:rsidP="0096606F">
      <w:pPr>
        <w:spacing w:after="0"/>
        <w:ind w:left="720"/>
        <w:rPr>
          <w:rFonts w:eastAsia="Calibri" w:cstheme="minorHAnsi"/>
          <w:sz w:val="24"/>
          <w:szCs w:val="24"/>
        </w:rPr>
      </w:pPr>
      <w:r w:rsidRPr="0096606F">
        <w:rPr>
          <w:rFonts w:eastAsia="Calibri" w:cstheme="minorHAnsi"/>
          <w:sz w:val="24"/>
          <w:szCs w:val="24"/>
        </w:rPr>
        <w:t xml:space="preserve">5) trener pracy.” </w:t>
      </w:r>
    </w:p>
    <w:p w14:paraId="60FF8495" w14:textId="77777777" w:rsidR="0096606F" w:rsidRPr="0096606F" w:rsidRDefault="0096606F" w:rsidP="0096606F">
      <w:pPr>
        <w:pStyle w:val="Akapitzlist"/>
        <w:numPr>
          <w:ilvl w:val="0"/>
          <w:numId w:val="7"/>
        </w:numPr>
        <w:spacing w:before="120" w:after="120" w:line="276" w:lineRule="auto"/>
        <w:jc w:val="both"/>
        <w:rPr>
          <w:rFonts w:asciiTheme="minorHAnsi" w:eastAsia="Arial" w:hAnsiTheme="minorHAnsi" w:cstheme="minorHAnsi"/>
          <w:szCs w:val="24"/>
          <w:lang w:eastAsia="pl-PL"/>
        </w:rPr>
      </w:pPr>
      <w:r w:rsidRPr="0096606F">
        <w:rPr>
          <w:rFonts w:asciiTheme="minorHAnsi" w:hAnsiTheme="minorHAnsi" w:cstheme="minorHAnsi"/>
          <w:szCs w:val="24"/>
        </w:rPr>
        <w:t>ust. 5 otrzymuje brzmienie:</w:t>
      </w:r>
    </w:p>
    <w:p w14:paraId="458E3599" w14:textId="77777777" w:rsidR="0096606F" w:rsidRPr="0096606F" w:rsidRDefault="0096606F" w:rsidP="0096606F">
      <w:pPr>
        <w:spacing w:before="26" w:after="0"/>
        <w:ind w:left="709" w:hanging="352"/>
        <w:rPr>
          <w:rFonts w:eastAsia="Calibri" w:cstheme="minorHAnsi"/>
          <w:sz w:val="24"/>
          <w:szCs w:val="24"/>
        </w:rPr>
      </w:pPr>
      <w:r w:rsidRPr="0096606F">
        <w:rPr>
          <w:rFonts w:eastAsia="Calibri" w:cstheme="minorHAnsi"/>
          <w:sz w:val="24"/>
          <w:szCs w:val="24"/>
        </w:rPr>
        <w:t>„5.</w:t>
      </w:r>
      <w:r w:rsidRPr="0096606F">
        <w:rPr>
          <w:rFonts w:eastAsia="Calibri" w:cstheme="minorHAnsi"/>
          <w:b/>
          <w:bCs/>
          <w:sz w:val="24"/>
          <w:szCs w:val="24"/>
        </w:rPr>
        <w:t xml:space="preserve"> </w:t>
      </w:r>
      <w:r w:rsidRPr="0096606F">
        <w:rPr>
          <w:rFonts w:eastAsia="Calibri" w:cstheme="minorHAnsi"/>
          <w:sz w:val="24"/>
          <w:szCs w:val="24"/>
        </w:rPr>
        <w:t>Rada programowa dokonuje wstępnej oceny możliwości adaptacji kandydata jako uczestnika warsztatu. W sytuacji, gdy w opinii rady programowej udział kandydata zagraża bezpieczeństwu, zdrowiu lub życiu kandydata, uczestników lub pracowników warsztatu, podmiot prowadzący warsztat ma prawo nie przyjąć kandydata do warsztatu, rekomendując alternatywne formy wsparcia lub opieki dla kandydata, przyjętego czasowo zawiesić lub skreślić z listy uczestników.”</w:t>
      </w:r>
    </w:p>
    <w:p w14:paraId="7BAB16E1" w14:textId="77777777" w:rsidR="0096606F" w:rsidRPr="0096606F" w:rsidRDefault="0096606F" w:rsidP="0096606F">
      <w:pPr>
        <w:pStyle w:val="Akapitzlist"/>
        <w:numPr>
          <w:ilvl w:val="0"/>
          <w:numId w:val="7"/>
        </w:numPr>
        <w:spacing w:before="120" w:line="276" w:lineRule="auto"/>
        <w:ind w:left="714" w:hanging="357"/>
        <w:rPr>
          <w:rFonts w:asciiTheme="minorHAnsi" w:eastAsia="Arial" w:hAnsiTheme="minorHAnsi" w:cstheme="minorHAnsi"/>
          <w:szCs w:val="24"/>
        </w:rPr>
      </w:pPr>
      <w:r w:rsidRPr="0096606F">
        <w:rPr>
          <w:rFonts w:asciiTheme="minorHAnsi" w:hAnsiTheme="minorHAnsi" w:cstheme="minorHAnsi"/>
          <w:szCs w:val="24"/>
        </w:rPr>
        <w:t>ust. 6 otrzymuje brzmienie:</w:t>
      </w:r>
    </w:p>
    <w:p w14:paraId="6D99AFF2" w14:textId="77777777" w:rsidR="0096606F" w:rsidRPr="0096606F" w:rsidRDefault="0096606F" w:rsidP="0096606F">
      <w:pPr>
        <w:spacing w:before="120" w:after="120"/>
        <w:ind w:left="709" w:hanging="352"/>
        <w:rPr>
          <w:rFonts w:eastAsia="Calibri" w:cstheme="minorHAnsi"/>
          <w:sz w:val="24"/>
          <w:szCs w:val="24"/>
        </w:rPr>
      </w:pPr>
      <w:r w:rsidRPr="0096606F">
        <w:rPr>
          <w:rFonts w:eastAsia="Calibri" w:cstheme="minorHAnsi"/>
          <w:sz w:val="24"/>
          <w:szCs w:val="24"/>
        </w:rPr>
        <w:t xml:space="preserve">„6. W okresie nie wcześniej niż przed upływem 3 miesięcy i nie później niż po upływie 6 miesięcy od dnia rozpoczęcia uczestnictwa w warsztacie rada programowa, w oparciu o wyniki diagnozy funkcjonalnej, wydaje opinię co do: </w:t>
      </w:r>
    </w:p>
    <w:p w14:paraId="3BFFBAA5" w14:textId="77777777" w:rsidR="0096606F" w:rsidRPr="0096606F" w:rsidRDefault="0096606F" w:rsidP="0096606F">
      <w:pPr>
        <w:pStyle w:val="Akapitzlist"/>
        <w:numPr>
          <w:ilvl w:val="0"/>
          <w:numId w:val="8"/>
        </w:numPr>
        <w:spacing w:after="120" w:line="276" w:lineRule="auto"/>
        <w:ind w:left="993" w:hanging="284"/>
        <w:rPr>
          <w:rFonts w:asciiTheme="minorHAnsi" w:eastAsia="Calibri" w:hAnsiTheme="minorHAnsi" w:cstheme="minorHAnsi"/>
          <w:szCs w:val="24"/>
        </w:rPr>
      </w:pPr>
      <w:r w:rsidRPr="0096606F">
        <w:rPr>
          <w:rFonts w:asciiTheme="minorHAnsi" w:eastAsia="Calibri" w:hAnsiTheme="minorHAnsi" w:cstheme="minorHAnsi"/>
          <w:szCs w:val="24"/>
        </w:rPr>
        <w:t xml:space="preserve">skierowania uczestnika warsztatu do podjęcia zatrudnienia i kontynuowania rehabilitacji zawodowej, w  tym w modelu zatrudnienia wspomaganego, lub         </w:t>
      </w:r>
    </w:p>
    <w:p w14:paraId="5CA81CCA" w14:textId="77777777" w:rsidR="0096606F" w:rsidRPr="0096606F" w:rsidRDefault="0096606F" w:rsidP="0096606F">
      <w:pPr>
        <w:pStyle w:val="Akapitzlist"/>
        <w:numPr>
          <w:ilvl w:val="0"/>
          <w:numId w:val="8"/>
        </w:numPr>
        <w:spacing w:after="120" w:line="276" w:lineRule="auto"/>
        <w:ind w:left="992" w:hanging="278"/>
        <w:rPr>
          <w:rFonts w:asciiTheme="minorHAnsi" w:eastAsia="Calibri" w:hAnsiTheme="minorHAnsi" w:cstheme="minorHAnsi"/>
          <w:szCs w:val="24"/>
        </w:rPr>
      </w:pPr>
      <w:r w:rsidRPr="0096606F">
        <w:rPr>
          <w:rFonts w:asciiTheme="minorHAnsi" w:eastAsia="Calibri" w:hAnsiTheme="minorHAnsi" w:cstheme="minorHAnsi"/>
          <w:szCs w:val="24"/>
        </w:rPr>
        <w:t xml:space="preserve">skierowania uczestnika warsztatu do korzystania ze wsparcia dostosowanego do jego aktualnych potrzeb poza warsztatem, ze względu na złe rokowania, co do możliwości osiągnięcia w ramach oddziaływań warsztatu postępów uzasadniających podjęcie zatrudnienia i kontynuowanie rehabilitacji zawodowej, albo </w:t>
      </w:r>
    </w:p>
    <w:p w14:paraId="38654AD9" w14:textId="77777777" w:rsidR="0096606F" w:rsidRPr="0096606F" w:rsidRDefault="0096606F" w:rsidP="0096606F">
      <w:pPr>
        <w:pStyle w:val="Akapitzlist"/>
        <w:numPr>
          <w:ilvl w:val="0"/>
          <w:numId w:val="8"/>
        </w:numPr>
        <w:spacing w:line="276" w:lineRule="auto"/>
        <w:ind w:left="993" w:hanging="279"/>
        <w:rPr>
          <w:rFonts w:asciiTheme="minorHAnsi" w:eastAsia="Calibri" w:hAnsiTheme="minorHAnsi" w:cstheme="minorHAnsi"/>
          <w:szCs w:val="24"/>
        </w:rPr>
      </w:pPr>
      <w:r w:rsidRPr="0096606F">
        <w:rPr>
          <w:rFonts w:asciiTheme="minorHAnsi" w:eastAsia="Calibri" w:hAnsiTheme="minorHAnsi" w:cstheme="minorHAnsi"/>
          <w:szCs w:val="24"/>
        </w:rPr>
        <w:lastRenderedPageBreak/>
        <w:t xml:space="preserve">przedłużenia uczestnictwa w warsztacie i podjęciu realizacji Indywidualnego Programu Rehabilitacji ze względu na pozytywne rokowania, co do przyszłych postępów umożliwiających podjęcie zatrudnienia i kontynuowanie rehabilitacji zawodowej, w tym w modelu zatrudnienia wspomaganego.” </w:t>
      </w:r>
    </w:p>
    <w:p w14:paraId="20F53C07" w14:textId="68AB6757" w:rsidR="0096606F" w:rsidRPr="0096606F" w:rsidRDefault="0096606F" w:rsidP="0096606F">
      <w:pPr>
        <w:pStyle w:val="Akapitzlist"/>
        <w:numPr>
          <w:ilvl w:val="0"/>
          <w:numId w:val="7"/>
        </w:numPr>
        <w:spacing w:before="120" w:after="120" w:line="276" w:lineRule="auto"/>
        <w:ind w:left="714" w:hanging="357"/>
        <w:rPr>
          <w:rFonts w:asciiTheme="minorHAnsi" w:eastAsia="Arial" w:hAnsiTheme="minorHAnsi" w:cstheme="minorHAnsi"/>
          <w:szCs w:val="24"/>
        </w:rPr>
      </w:pPr>
      <w:r w:rsidRPr="0096606F">
        <w:rPr>
          <w:rFonts w:asciiTheme="minorHAnsi" w:hAnsiTheme="minorHAnsi" w:cstheme="minorHAnsi"/>
          <w:szCs w:val="24"/>
        </w:rPr>
        <w:t>dodaje się ust. 7,</w:t>
      </w:r>
      <w:r w:rsidRPr="0096606F">
        <w:rPr>
          <w:rFonts w:asciiTheme="minorHAnsi" w:eastAsia="Calibri" w:hAnsiTheme="minorHAnsi" w:cstheme="minorHAnsi"/>
          <w:szCs w:val="24"/>
        </w:rPr>
        <w:t xml:space="preserve"> 8, 9</w:t>
      </w:r>
      <w:r w:rsidR="0041476F">
        <w:rPr>
          <w:rFonts w:asciiTheme="minorHAnsi" w:eastAsia="Calibri" w:hAnsiTheme="minorHAnsi" w:cstheme="minorHAnsi"/>
          <w:szCs w:val="24"/>
        </w:rPr>
        <w:t>, 10, 11 i 12</w:t>
      </w:r>
      <w:r w:rsidRPr="0096606F">
        <w:rPr>
          <w:rFonts w:asciiTheme="minorHAnsi" w:eastAsia="Calibri" w:hAnsiTheme="minorHAnsi" w:cstheme="minorHAnsi"/>
          <w:szCs w:val="24"/>
        </w:rPr>
        <w:t xml:space="preserve"> </w:t>
      </w:r>
      <w:r w:rsidRPr="0096606F">
        <w:rPr>
          <w:rFonts w:asciiTheme="minorHAnsi" w:hAnsiTheme="minorHAnsi" w:cstheme="minorHAnsi"/>
          <w:szCs w:val="24"/>
        </w:rPr>
        <w:t xml:space="preserve"> w brzmieniu:</w:t>
      </w:r>
    </w:p>
    <w:p w14:paraId="7B0CA02C" w14:textId="77777777" w:rsidR="0096606F" w:rsidRPr="0096606F" w:rsidRDefault="0096606F" w:rsidP="0096606F">
      <w:pPr>
        <w:spacing w:after="120"/>
        <w:ind w:left="709" w:hanging="352"/>
        <w:rPr>
          <w:rFonts w:eastAsia="Calibri" w:cstheme="minorHAnsi"/>
          <w:sz w:val="24"/>
          <w:szCs w:val="24"/>
        </w:rPr>
      </w:pPr>
      <w:r w:rsidRPr="0096606F">
        <w:rPr>
          <w:rFonts w:eastAsia="Calibri" w:cstheme="minorHAnsi"/>
          <w:sz w:val="24"/>
          <w:szCs w:val="24"/>
        </w:rPr>
        <w:t>„7.  Rada programowa dokonuje okresowej oceny realizacji indywidulanego programu rehabilitacji oraz indywidualnych efektów rehabilitacji uczestnika. Nie rzadziej niż co 3 lata, w oparciu o zaktualizowaną diagnozę funkcjonalną, rada programowa przeprowadza kompleksową ocenę realizacji indywidualnego programu rehabilitacji uczestnika warsztatu i zajmuje stanowisko w kwestii osiągniętych przez niego postępów w rehabilitacji, uzasadniających:</w:t>
      </w:r>
    </w:p>
    <w:p w14:paraId="2E69AAB3" w14:textId="77777777" w:rsidR="0096606F" w:rsidRPr="0096606F" w:rsidRDefault="0096606F" w:rsidP="0096606F">
      <w:pPr>
        <w:pStyle w:val="Akapitzlist"/>
        <w:numPr>
          <w:ilvl w:val="0"/>
          <w:numId w:val="9"/>
        </w:numPr>
        <w:spacing w:line="276" w:lineRule="auto"/>
        <w:ind w:left="1066" w:hanging="357"/>
        <w:rPr>
          <w:rFonts w:asciiTheme="minorHAnsi" w:eastAsia="Calibri" w:hAnsiTheme="minorHAnsi" w:cstheme="minorHAnsi"/>
          <w:szCs w:val="24"/>
        </w:rPr>
      </w:pPr>
      <w:r w:rsidRPr="0096606F">
        <w:rPr>
          <w:rFonts w:asciiTheme="minorHAnsi" w:eastAsia="Calibri" w:hAnsiTheme="minorHAnsi" w:cstheme="minorHAnsi"/>
          <w:szCs w:val="24"/>
        </w:rPr>
        <w:t xml:space="preserve">skierowanie uczestnika warsztatu do podjęcia zatrudnienia i kontynuowania rehabilitacji zawodowej, w tym w modelu zatrudnienia wspomaganego,  </w:t>
      </w:r>
    </w:p>
    <w:p w14:paraId="26C67277" w14:textId="77777777" w:rsidR="0096606F" w:rsidRPr="0096606F" w:rsidRDefault="0096606F" w:rsidP="0096606F">
      <w:pPr>
        <w:pStyle w:val="Akapitzlist"/>
        <w:numPr>
          <w:ilvl w:val="0"/>
          <w:numId w:val="9"/>
        </w:numPr>
        <w:spacing w:after="120" w:line="276" w:lineRule="auto"/>
        <w:ind w:left="1066" w:hanging="357"/>
        <w:rPr>
          <w:rFonts w:asciiTheme="minorHAnsi" w:eastAsia="Calibri" w:hAnsiTheme="minorHAnsi" w:cstheme="minorHAnsi"/>
          <w:szCs w:val="24"/>
        </w:rPr>
      </w:pPr>
      <w:r w:rsidRPr="0096606F">
        <w:rPr>
          <w:rFonts w:asciiTheme="minorHAnsi" w:eastAsia="Calibri" w:hAnsiTheme="minorHAnsi" w:cstheme="minorHAnsi"/>
          <w:szCs w:val="24"/>
        </w:rPr>
        <w:t xml:space="preserve">skierowanie uczestnika warsztatu do korzystania ze wsparcia dostosowanego do jego aktualnych potrzeb poza warsztatem, ze względu na złe rokowania, co do możliwości osiągnięcia w ramach oddziaływań warsztatu postępów uzasadniających podjęcie zatrudnienia i kontynuowanie rehabilitacji zawodowej, </w:t>
      </w:r>
    </w:p>
    <w:p w14:paraId="2622061D" w14:textId="77777777" w:rsidR="0096606F" w:rsidRPr="0096606F" w:rsidRDefault="0096606F" w:rsidP="0096606F">
      <w:pPr>
        <w:pStyle w:val="Akapitzlist"/>
        <w:numPr>
          <w:ilvl w:val="0"/>
          <w:numId w:val="9"/>
        </w:numPr>
        <w:spacing w:after="120" w:line="276" w:lineRule="auto"/>
        <w:ind w:left="1066" w:hanging="357"/>
        <w:rPr>
          <w:rFonts w:asciiTheme="minorHAnsi" w:eastAsia="Calibri" w:hAnsiTheme="minorHAnsi" w:cstheme="minorHAnsi"/>
          <w:szCs w:val="24"/>
        </w:rPr>
      </w:pPr>
      <w:r w:rsidRPr="0096606F">
        <w:rPr>
          <w:rFonts w:asciiTheme="minorHAnsi" w:eastAsia="Calibri" w:hAnsiTheme="minorHAnsi" w:cstheme="minorHAnsi"/>
          <w:szCs w:val="24"/>
        </w:rPr>
        <w:t>kontynuację uczestnictwa w warsztacie i realizację indywidualnego programu rehabilitacji ze względu na:</w:t>
      </w:r>
    </w:p>
    <w:p w14:paraId="025159EF" w14:textId="77777777" w:rsidR="0096606F" w:rsidRPr="0096606F" w:rsidRDefault="0096606F" w:rsidP="0096606F">
      <w:pPr>
        <w:pStyle w:val="Akapitzlist"/>
        <w:numPr>
          <w:ilvl w:val="0"/>
          <w:numId w:val="10"/>
        </w:numPr>
        <w:spacing w:after="120" w:line="276" w:lineRule="auto"/>
        <w:ind w:left="1434" w:hanging="357"/>
        <w:rPr>
          <w:rFonts w:asciiTheme="minorHAnsi" w:eastAsia="Calibri" w:hAnsiTheme="minorHAnsi" w:cstheme="minorHAnsi"/>
          <w:szCs w:val="24"/>
        </w:rPr>
      </w:pPr>
      <w:r w:rsidRPr="0096606F">
        <w:rPr>
          <w:rFonts w:asciiTheme="minorHAnsi" w:eastAsia="Calibri" w:hAnsiTheme="minorHAnsi" w:cstheme="minorHAnsi"/>
          <w:szCs w:val="24"/>
        </w:rPr>
        <w:t>pozytywne rokowania, co do przyszłych postępów umożliwiających podjęcie zatrudnienia i kontynuowanie rehabilitacji zawodowej, w tym w modelu zatrudnienia wspomaganego,</w:t>
      </w:r>
    </w:p>
    <w:p w14:paraId="05F3DFAC" w14:textId="77777777" w:rsidR="0096606F" w:rsidRPr="0096606F" w:rsidRDefault="0096606F" w:rsidP="0096606F">
      <w:pPr>
        <w:pStyle w:val="Akapitzlist"/>
        <w:numPr>
          <w:ilvl w:val="0"/>
          <w:numId w:val="10"/>
        </w:numPr>
        <w:spacing w:after="120" w:line="276" w:lineRule="auto"/>
        <w:ind w:left="1434" w:hanging="357"/>
        <w:rPr>
          <w:rFonts w:asciiTheme="minorHAnsi" w:eastAsia="Calibri" w:hAnsiTheme="minorHAnsi" w:cstheme="minorHAnsi"/>
          <w:szCs w:val="24"/>
        </w:rPr>
      </w:pPr>
      <w:r w:rsidRPr="0096606F">
        <w:rPr>
          <w:rFonts w:asciiTheme="minorHAnsi" w:eastAsia="Calibri" w:hAnsiTheme="minorHAnsi" w:cstheme="minorHAnsi"/>
          <w:szCs w:val="24"/>
        </w:rPr>
        <w:t>okresowy brak możliwości podjęcia zatrudnienia,</w:t>
      </w:r>
    </w:p>
    <w:p w14:paraId="77D885A7" w14:textId="77777777" w:rsidR="0096606F" w:rsidRPr="0096606F" w:rsidRDefault="0096606F" w:rsidP="0096606F">
      <w:pPr>
        <w:pStyle w:val="Akapitzlist"/>
        <w:numPr>
          <w:ilvl w:val="0"/>
          <w:numId w:val="10"/>
        </w:numPr>
        <w:spacing w:after="120" w:line="276" w:lineRule="auto"/>
        <w:ind w:left="1434" w:hanging="357"/>
        <w:rPr>
          <w:rFonts w:asciiTheme="minorHAnsi" w:eastAsia="Calibri" w:hAnsiTheme="minorHAnsi" w:cstheme="minorHAnsi"/>
          <w:szCs w:val="24"/>
        </w:rPr>
      </w:pPr>
      <w:r w:rsidRPr="0096606F">
        <w:rPr>
          <w:rFonts w:asciiTheme="minorHAnsi" w:eastAsia="Calibri" w:hAnsiTheme="minorHAnsi" w:cstheme="minorHAnsi"/>
          <w:szCs w:val="24"/>
        </w:rPr>
        <w:t>okresowy brak możliwości objęcia osoby niepełnosprawnej inną formą wsparcia poza warsztatem.</w:t>
      </w:r>
    </w:p>
    <w:p w14:paraId="488C4308" w14:textId="77777777" w:rsidR="0096606F" w:rsidRPr="0096606F" w:rsidRDefault="0096606F" w:rsidP="0096606F">
      <w:pPr>
        <w:spacing w:before="120"/>
        <w:ind w:left="993" w:hanging="276"/>
        <w:rPr>
          <w:rFonts w:eastAsia="Arial" w:cstheme="minorHAnsi"/>
          <w:sz w:val="24"/>
          <w:szCs w:val="24"/>
        </w:rPr>
      </w:pPr>
      <w:bookmarkStart w:id="0" w:name="_Hlk134533018"/>
      <w:r w:rsidRPr="0096606F">
        <w:rPr>
          <w:rFonts w:cstheme="minorHAnsi"/>
          <w:sz w:val="24"/>
          <w:szCs w:val="24"/>
        </w:rPr>
        <w:t xml:space="preserve">8. Pracownikowi warsztatu pracującemu bezpośrednio z uczestnikami w zakresie rehabilitacji społecznej i zawodowej, zatrudnionemu w warsztacie w pełnym wymiarze czasu pracy, przysługuje dodatkowy urlop wypoczynkowy w wymiarze 5 dni roboczych w roku kalendarzowym, pod warunkiem, że przepracował w warsztacie bezpośrednio z uczestnikami co najmniej 3 lata, w okresie ostatnich 5 lat.  </w:t>
      </w:r>
    </w:p>
    <w:p w14:paraId="47F45FB3" w14:textId="77777777" w:rsidR="0096606F" w:rsidRPr="0096606F" w:rsidRDefault="0096606F" w:rsidP="0096606F">
      <w:pPr>
        <w:spacing w:before="120"/>
        <w:ind w:left="987" w:hanging="278"/>
        <w:rPr>
          <w:rFonts w:cstheme="minorHAnsi"/>
          <w:sz w:val="24"/>
          <w:szCs w:val="24"/>
        </w:rPr>
      </w:pPr>
      <w:r w:rsidRPr="0096606F">
        <w:rPr>
          <w:rFonts w:cstheme="minorHAnsi"/>
          <w:sz w:val="24"/>
          <w:szCs w:val="24"/>
        </w:rPr>
        <w:lastRenderedPageBreak/>
        <w:t>9. Pracownikowi warsztatu pracującemu bezpośrednio z uczestnikami w zakresie rehabilitacji społecznej i zawodowej, zatrudnionemu w warsztacie w niepełnym wymiarze czasu pracy, przysługuje dodatkowy urlop, o którym mowa w ust. 8, w wymiarze proporcjonalnym do wymiaru czasu pracy, pod warunkiem, że przepracował w warsztacie bezpośrednio z uczestnikami co najmniej 3 lata, w okresie ostatnich 5 lat.</w:t>
      </w:r>
    </w:p>
    <w:p w14:paraId="05082F0C" w14:textId="77777777" w:rsidR="0096606F" w:rsidRPr="0096606F" w:rsidRDefault="0096606F" w:rsidP="0096606F">
      <w:pPr>
        <w:spacing w:after="120"/>
        <w:ind w:left="992" w:hanging="278"/>
        <w:rPr>
          <w:rFonts w:cstheme="minorHAnsi"/>
          <w:sz w:val="24"/>
          <w:szCs w:val="24"/>
        </w:rPr>
      </w:pPr>
      <w:r w:rsidRPr="0096606F">
        <w:rPr>
          <w:rFonts w:cstheme="minorHAnsi"/>
          <w:sz w:val="24"/>
          <w:szCs w:val="24"/>
        </w:rPr>
        <w:t>10. Urlop, o którym mowa w ust. 8, nie przysługuje osobie uprawnionej do urlopu wypoczynkowego w wymiarze przekraczającym 26 dni roboczych lub do urlopu dodatkowego na podstawie odrębnych przepisów.</w:t>
      </w:r>
    </w:p>
    <w:p w14:paraId="26018ABF" w14:textId="77777777" w:rsidR="0096606F" w:rsidRPr="0096606F" w:rsidRDefault="0096606F" w:rsidP="0096606F">
      <w:pPr>
        <w:ind w:left="993" w:hanging="276"/>
        <w:rPr>
          <w:rFonts w:cstheme="minorHAnsi"/>
          <w:sz w:val="24"/>
          <w:szCs w:val="24"/>
        </w:rPr>
      </w:pPr>
      <w:r w:rsidRPr="0096606F">
        <w:rPr>
          <w:rFonts w:cstheme="minorHAnsi"/>
          <w:sz w:val="24"/>
          <w:szCs w:val="24"/>
        </w:rPr>
        <w:t>11. Jeżeli wymiar urlopu dodatkowego, o którym mowa w ust. 10, byłby niższy niż 5 dni roboczych, zamiast tego urlopu przysługuje urlop dodatkowy określony w ust. 8.</w:t>
      </w:r>
    </w:p>
    <w:p w14:paraId="24347B62" w14:textId="77777777" w:rsidR="0096606F" w:rsidRPr="0096606F" w:rsidRDefault="0096606F" w:rsidP="0041476F">
      <w:pPr>
        <w:ind w:left="998" w:hanging="278"/>
        <w:rPr>
          <w:rFonts w:cstheme="minorHAnsi"/>
          <w:sz w:val="24"/>
          <w:szCs w:val="24"/>
        </w:rPr>
      </w:pPr>
      <w:r w:rsidRPr="0096606F">
        <w:rPr>
          <w:rFonts w:cstheme="minorHAnsi"/>
          <w:sz w:val="24"/>
          <w:szCs w:val="24"/>
        </w:rPr>
        <w:t>12. Pracownik warsztatu pracujący bezpośrednio z uczestnikami to pracownik, który prowadzi cykliczne zajęcia z uczestnikami z zakresu rehabilitacji zawodowej i społecznej lub wchodzi w skład Rady Programowej, lub pełni funkcję asystenta osoby niepełnosprawnej.”</w:t>
      </w:r>
    </w:p>
    <w:bookmarkEnd w:id="0"/>
    <w:p w14:paraId="0C6E28B6" w14:textId="77777777" w:rsidR="0096606F" w:rsidRPr="0096606F" w:rsidRDefault="0096606F" w:rsidP="0096606F">
      <w:pPr>
        <w:pStyle w:val="Akapitzlist"/>
        <w:numPr>
          <w:ilvl w:val="0"/>
          <w:numId w:val="5"/>
        </w:numPr>
        <w:autoSpaceDE w:val="0"/>
        <w:autoSpaceDN w:val="0"/>
        <w:adjustRightInd w:val="0"/>
        <w:spacing w:line="276" w:lineRule="auto"/>
        <w:ind w:left="357" w:hanging="357"/>
        <w:jc w:val="both"/>
        <w:rPr>
          <w:rFonts w:asciiTheme="minorHAnsi" w:hAnsiTheme="minorHAnsi" w:cstheme="minorHAnsi"/>
          <w:szCs w:val="24"/>
        </w:rPr>
      </w:pPr>
      <w:r w:rsidRPr="0096606F">
        <w:rPr>
          <w:rFonts w:asciiTheme="minorHAnsi" w:hAnsiTheme="minorHAnsi" w:cstheme="minorHAnsi"/>
          <w:szCs w:val="24"/>
        </w:rPr>
        <w:t>w art. 10f uchyla się:</w:t>
      </w:r>
    </w:p>
    <w:p w14:paraId="791C73E1" w14:textId="77777777" w:rsidR="0096606F" w:rsidRPr="0096606F" w:rsidRDefault="0096606F" w:rsidP="0096606F">
      <w:pPr>
        <w:pStyle w:val="Akapitzlist"/>
        <w:numPr>
          <w:ilvl w:val="0"/>
          <w:numId w:val="11"/>
        </w:numPr>
        <w:autoSpaceDE w:val="0"/>
        <w:autoSpaceDN w:val="0"/>
        <w:adjustRightInd w:val="0"/>
        <w:spacing w:line="276" w:lineRule="auto"/>
        <w:ind w:left="714" w:hanging="357"/>
        <w:jc w:val="both"/>
        <w:rPr>
          <w:rFonts w:asciiTheme="minorHAnsi" w:hAnsiTheme="minorHAnsi" w:cstheme="minorHAnsi"/>
          <w:szCs w:val="24"/>
        </w:rPr>
      </w:pPr>
      <w:r w:rsidRPr="0096606F">
        <w:rPr>
          <w:rFonts w:asciiTheme="minorHAnsi" w:hAnsiTheme="minorHAnsi" w:cstheme="minorHAnsi"/>
          <w:szCs w:val="24"/>
        </w:rPr>
        <w:t xml:space="preserve">ust. 1 pkt 1, </w:t>
      </w:r>
    </w:p>
    <w:p w14:paraId="53966D8E" w14:textId="77777777" w:rsidR="0096606F" w:rsidRPr="0096606F" w:rsidRDefault="0096606F" w:rsidP="0096606F">
      <w:pPr>
        <w:pStyle w:val="Akapitzlist"/>
        <w:numPr>
          <w:ilvl w:val="0"/>
          <w:numId w:val="11"/>
        </w:numPr>
        <w:autoSpaceDE w:val="0"/>
        <w:autoSpaceDN w:val="0"/>
        <w:adjustRightInd w:val="0"/>
        <w:spacing w:line="276" w:lineRule="auto"/>
        <w:ind w:left="714" w:hanging="357"/>
        <w:jc w:val="both"/>
        <w:rPr>
          <w:rFonts w:asciiTheme="minorHAnsi" w:hAnsiTheme="minorHAnsi" w:cstheme="minorHAnsi"/>
          <w:szCs w:val="24"/>
        </w:rPr>
      </w:pPr>
      <w:r w:rsidRPr="0096606F">
        <w:rPr>
          <w:rFonts w:asciiTheme="minorHAnsi" w:hAnsiTheme="minorHAnsi" w:cstheme="minorHAnsi"/>
          <w:szCs w:val="24"/>
        </w:rPr>
        <w:t>ust. 2b.</w:t>
      </w:r>
    </w:p>
    <w:p w14:paraId="4CF5D34D" w14:textId="77777777" w:rsidR="0096606F" w:rsidRPr="0096606F" w:rsidRDefault="0096606F" w:rsidP="0096606F">
      <w:pPr>
        <w:spacing w:before="240" w:after="0"/>
        <w:jc w:val="both"/>
        <w:rPr>
          <w:rFonts w:eastAsia="Arial" w:cstheme="minorHAnsi"/>
          <w:color w:val="000000"/>
          <w:sz w:val="24"/>
          <w:szCs w:val="24"/>
        </w:rPr>
      </w:pPr>
      <w:r w:rsidRPr="0096606F">
        <w:rPr>
          <w:rFonts w:cstheme="minorHAnsi"/>
          <w:b/>
          <w:color w:val="000000"/>
          <w:sz w:val="24"/>
          <w:szCs w:val="24"/>
        </w:rPr>
        <w:t>Art.  2.</w:t>
      </w:r>
    </w:p>
    <w:p w14:paraId="0DB80E56" w14:textId="77777777" w:rsidR="0096606F" w:rsidRPr="0096606F" w:rsidRDefault="0096606F" w:rsidP="0096606F">
      <w:pPr>
        <w:spacing w:before="25"/>
        <w:jc w:val="both"/>
        <w:rPr>
          <w:rFonts w:cstheme="minorHAnsi"/>
          <w:color w:val="333333"/>
          <w:sz w:val="24"/>
          <w:szCs w:val="24"/>
          <w:shd w:val="clear" w:color="auto" w:fill="FFFFFF"/>
        </w:rPr>
      </w:pPr>
      <w:r w:rsidRPr="0096606F">
        <w:rPr>
          <w:rFonts w:cstheme="minorHAnsi"/>
          <w:color w:val="333333"/>
          <w:sz w:val="24"/>
          <w:szCs w:val="24"/>
          <w:shd w:val="clear" w:color="auto" w:fill="FFFFFF"/>
        </w:rPr>
        <w:t>Minister właściwy do spraw zabezpieczenia społecznego określi, w drodze rozporządzenia, szczegółowe standardy wykonywania obowiązków trenera pracy.</w:t>
      </w:r>
    </w:p>
    <w:p w14:paraId="690AB927" w14:textId="77777777" w:rsidR="0096606F" w:rsidRPr="0096606F" w:rsidRDefault="0096606F" w:rsidP="0096606F">
      <w:pPr>
        <w:spacing w:before="25" w:after="0"/>
        <w:jc w:val="both"/>
        <w:rPr>
          <w:rFonts w:cstheme="minorHAnsi"/>
          <w:b/>
          <w:bCs/>
          <w:sz w:val="24"/>
          <w:szCs w:val="24"/>
        </w:rPr>
      </w:pPr>
      <w:r w:rsidRPr="0096606F">
        <w:rPr>
          <w:rFonts w:cstheme="minorHAnsi"/>
          <w:b/>
          <w:bCs/>
          <w:sz w:val="24"/>
          <w:szCs w:val="24"/>
          <w:shd w:val="clear" w:color="auto" w:fill="FFFFFF"/>
        </w:rPr>
        <w:t>Art. 3.</w:t>
      </w:r>
    </w:p>
    <w:p w14:paraId="5B6E0B0C" w14:textId="77777777" w:rsidR="0096606F" w:rsidRPr="0096606F" w:rsidRDefault="0096606F" w:rsidP="0096606F">
      <w:pPr>
        <w:jc w:val="both"/>
        <w:rPr>
          <w:rFonts w:cstheme="minorHAnsi"/>
          <w:sz w:val="24"/>
          <w:szCs w:val="24"/>
        </w:rPr>
      </w:pPr>
      <w:r w:rsidRPr="0096606F">
        <w:rPr>
          <w:rFonts w:cstheme="minorHAnsi"/>
          <w:sz w:val="24"/>
          <w:szCs w:val="24"/>
        </w:rPr>
        <w:t>W ustawie z dnia 20 kwietnia 2004 r. o promocji zatrudnienia i instytucjach rynku pracy (Dz. U. z 2023 r. poz. 735) wprowadza się następujące zmiany:</w:t>
      </w:r>
    </w:p>
    <w:p w14:paraId="27AAAB32" w14:textId="77777777" w:rsidR="0096606F" w:rsidRPr="0096606F" w:rsidRDefault="0096606F" w:rsidP="0096606F">
      <w:pPr>
        <w:numPr>
          <w:ilvl w:val="0"/>
          <w:numId w:val="12"/>
        </w:numPr>
        <w:spacing w:after="120" w:line="256" w:lineRule="auto"/>
        <w:ind w:left="357" w:hanging="357"/>
        <w:rPr>
          <w:rFonts w:eastAsia="Calibri" w:cstheme="minorHAnsi"/>
          <w:sz w:val="24"/>
          <w:szCs w:val="24"/>
        </w:rPr>
      </w:pPr>
      <w:r w:rsidRPr="0096606F">
        <w:rPr>
          <w:rFonts w:eastAsia="Calibri" w:cstheme="minorHAnsi"/>
          <w:sz w:val="24"/>
          <w:szCs w:val="24"/>
        </w:rPr>
        <w:t>w art. 2 ust. 1 dodaje się pkt 38 a i 38 b w  brzmieniu:</w:t>
      </w:r>
    </w:p>
    <w:p w14:paraId="59765CDA" w14:textId="77777777" w:rsidR="0096606F" w:rsidRPr="0096606F" w:rsidRDefault="0096606F" w:rsidP="0096606F">
      <w:pPr>
        <w:spacing w:after="120"/>
        <w:rPr>
          <w:rFonts w:eastAsia="Calibri" w:cstheme="minorHAnsi"/>
          <w:sz w:val="24"/>
          <w:szCs w:val="24"/>
        </w:rPr>
      </w:pPr>
      <w:r w:rsidRPr="0096606F">
        <w:rPr>
          <w:rFonts w:eastAsia="Calibri" w:cstheme="minorHAnsi"/>
          <w:sz w:val="24"/>
          <w:szCs w:val="24"/>
        </w:rPr>
        <w:t xml:space="preserve">„38 a) uczestniku warsztatu terapii zajęciowej – oznacza to osobę niepełnosprawną, która została zakwalifikowana do uczestnictwa w warsztacie terapii zajęciowej”.  </w:t>
      </w:r>
    </w:p>
    <w:p w14:paraId="2CD5002C" w14:textId="77777777" w:rsidR="0096606F" w:rsidRPr="0096606F" w:rsidRDefault="0096606F" w:rsidP="0096606F">
      <w:pPr>
        <w:spacing w:after="120"/>
        <w:rPr>
          <w:rFonts w:eastAsia="Calibri" w:cstheme="minorHAnsi"/>
          <w:sz w:val="24"/>
          <w:szCs w:val="24"/>
        </w:rPr>
      </w:pPr>
      <w:r w:rsidRPr="0096606F">
        <w:rPr>
          <w:rFonts w:eastAsia="Calibri" w:cstheme="minorHAnsi"/>
          <w:sz w:val="24"/>
          <w:szCs w:val="24"/>
        </w:rPr>
        <w:lastRenderedPageBreak/>
        <w:t xml:space="preserve">„38 b) warsztacie terapii zajęciowej lub warsztacie – oznacza to warsztat terapii zajęciowej, o którym mowa w art. 10a ustawy z dnia 27 sierpnia 1997 r. o rehabilitacji zawodowej i społecznej oraz zatrudnianiu osób niepełnosprawnych (Dz.U. z 2023 r. poz. 100 z </w:t>
      </w:r>
      <w:proofErr w:type="spellStart"/>
      <w:r w:rsidRPr="0096606F">
        <w:rPr>
          <w:rFonts w:eastAsia="Calibri" w:cstheme="minorHAnsi"/>
          <w:sz w:val="24"/>
          <w:szCs w:val="24"/>
        </w:rPr>
        <w:t>późn</w:t>
      </w:r>
      <w:proofErr w:type="spellEnd"/>
      <w:r w:rsidRPr="0096606F">
        <w:rPr>
          <w:rFonts w:eastAsia="Calibri" w:cstheme="minorHAnsi"/>
          <w:sz w:val="24"/>
          <w:szCs w:val="24"/>
        </w:rPr>
        <w:t>. zm.)”</w:t>
      </w:r>
    </w:p>
    <w:p w14:paraId="02745DD2" w14:textId="77777777" w:rsidR="0096606F" w:rsidRPr="0096606F" w:rsidRDefault="0096606F" w:rsidP="0096606F">
      <w:pPr>
        <w:numPr>
          <w:ilvl w:val="0"/>
          <w:numId w:val="12"/>
        </w:numPr>
        <w:spacing w:before="240" w:after="120" w:line="256" w:lineRule="auto"/>
        <w:ind w:left="357" w:hanging="357"/>
        <w:rPr>
          <w:rFonts w:eastAsia="Calibri" w:cstheme="minorHAnsi"/>
          <w:sz w:val="24"/>
          <w:szCs w:val="24"/>
        </w:rPr>
      </w:pPr>
      <w:r w:rsidRPr="0096606F">
        <w:rPr>
          <w:rFonts w:eastAsia="Calibri" w:cstheme="minorHAnsi"/>
          <w:sz w:val="24"/>
          <w:szCs w:val="24"/>
        </w:rPr>
        <w:t>w art. 34 a, po ust. 3aa dodaje się ust. 3aaa w brzmieniu:</w:t>
      </w:r>
    </w:p>
    <w:p w14:paraId="453FFFDB" w14:textId="77777777" w:rsidR="0096606F" w:rsidRPr="0096606F" w:rsidRDefault="0096606F" w:rsidP="0096606F">
      <w:pPr>
        <w:spacing w:after="120"/>
        <w:rPr>
          <w:rFonts w:eastAsia="Calibri" w:cstheme="minorHAnsi"/>
          <w:sz w:val="24"/>
          <w:szCs w:val="24"/>
        </w:rPr>
      </w:pPr>
      <w:r w:rsidRPr="0096606F">
        <w:rPr>
          <w:rFonts w:eastAsia="Calibri" w:cstheme="minorHAnsi"/>
          <w:sz w:val="24"/>
          <w:szCs w:val="24"/>
        </w:rPr>
        <w:t>„3aaa. Jeżeli poszukującym pracy jest uczestnik warsztatu terapii zajęciowej, powiatowy urząd pracy, za zgodą poszukującego pracy, przygotowuje i modyfikuje indywidulany plan działania we współpracy z warsztatem.”</w:t>
      </w:r>
    </w:p>
    <w:p w14:paraId="434741BD" w14:textId="77777777" w:rsidR="0096606F" w:rsidRPr="0096606F" w:rsidRDefault="0096606F" w:rsidP="0096606F">
      <w:pPr>
        <w:numPr>
          <w:ilvl w:val="0"/>
          <w:numId w:val="12"/>
        </w:numPr>
        <w:spacing w:before="240" w:after="120" w:line="256" w:lineRule="auto"/>
        <w:ind w:left="357" w:hanging="357"/>
        <w:rPr>
          <w:rFonts w:eastAsia="Calibri" w:cstheme="minorHAnsi"/>
          <w:sz w:val="24"/>
          <w:szCs w:val="24"/>
        </w:rPr>
      </w:pPr>
      <w:r w:rsidRPr="0096606F">
        <w:rPr>
          <w:rFonts w:eastAsia="Calibri" w:cstheme="minorHAnsi"/>
          <w:sz w:val="24"/>
          <w:szCs w:val="24"/>
        </w:rPr>
        <w:t>w art. 38 ust. 1a otrzymuje brzmienie:</w:t>
      </w:r>
    </w:p>
    <w:p w14:paraId="1FB1BD96" w14:textId="77777777" w:rsidR="0096606F" w:rsidRPr="0096606F" w:rsidRDefault="0096606F" w:rsidP="0096606F">
      <w:pPr>
        <w:spacing w:after="120"/>
        <w:rPr>
          <w:rFonts w:eastAsia="Calibri" w:cstheme="minorHAnsi"/>
          <w:sz w:val="24"/>
          <w:szCs w:val="24"/>
        </w:rPr>
      </w:pPr>
      <w:r w:rsidRPr="0096606F">
        <w:rPr>
          <w:rFonts w:eastAsia="Calibri" w:cstheme="minorHAnsi"/>
          <w:sz w:val="24"/>
          <w:szCs w:val="24"/>
        </w:rPr>
        <w:t xml:space="preserve">„1a. W ramach poradnictwa zawodowego są inicjowane, organizowane i prowadzone szkolenia dla bezrobotnych i poszukujących pracy z zakresu umiejętności poszukiwania pracy oraz dla pracodawców, w zakresie zatrudniania bezrobotnych i poszukujących pracy, w tym osób niepełnosprawnych, również w modelu zatrudnienia wspomaganego.”  </w:t>
      </w:r>
    </w:p>
    <w:p w14:paraId="00C2F9BD" w14:textId="77777777" w:rsidR="0096606F" w:rsidRPr="0096606F" w:rsidRDefault="0096606F" w:rsidP="0096606F">
      <w:pPr>
        <w:numPr>
          <w:ilvl w:val="0"/>
          <w:numId w:val="12"/>
        </w:numPr>
        <w:spacing w:before="240" w:after="120" w:line="256" w:lineRule="auto"/>
        <w:ind w:left="357" w:hanging="357"/>
        <w:rPr>
          <w:rFonts w:eastAsia="Calibri" w:cstheme="minorHAnsi"/>
          <w:sz w:val="24"/>
          <w:szCs w:val="24"/>
        </w:rPr>
      </w:pPr>
      <w:r w:rsidRPr="0096606F">
        <w:rPr>
          <w:rFonts w:eastAsia="Calibri" w:cstheme="minorHAnsi"/>
          <w:sz w:val="24"/>
          <w:szCs w:val="24"/>
        </w:rPr>
        <w:t>w art. 40 ust. 2h otrzymuje brzmienie:</w:t>
      </w:r>
    </w:p>
    <w:p w14:paraId="52F37DC2" w14:textId="77777777" w:rsidR="0096606F" w:rsidRPr="0096606F" w:rsidRDefault="0096606F" w:rsidP="0096606F">
      <w:pPr>
        <w:spacing w:after="120"/>
        <w:rPr>
          <w:rFonts w:eastAsia="Calibri" w:cstheme="minorHAnsi"/>
          <w:sz w:val="24"/>
          <w:szCs w:val="24"/>
        </w:rPr>
      </w:pPr>
      <w:r w:rsidRPr="0096606F">
        <w:rPr>
          <w:rFonts w:eastAsia="Calibri" w:cstheme="minorHAnsi"/>
          <w:sz w:val="24"/>
          <w:szCs w:val="24"/>
        </w:rPr>
        <w:t>„2h. Starosta może sfinansować z Funduszu Pracy koszty związane z organizacją przez powiatowy urząd pracy szkoleń z zakresu umiejętności poszukiwania pracy oraz zatrudniania, o których mowa w art. 38 ust. 1a, wysokości nieprzekraczającej 40% zasiłku, o którym mowa w art. 72 ust. 1 pkt 1.”</w:t>
      </w:r>
    </w:p>
    <w:p w14:paraId="622C5ADC" w14:textId="77777777" w:rsidR="0096606F" w:rsidRPr="0096606F" w:rsidRDefault="0096606F" w:rsidP="0096606F">
      <w:pPr>
        <w:numPr>
          <w:ilvl w:val="0"/>
          <w:numId w:val="12"/>
        </w:numPr>
        <w:spacing w:before="240" w:after="120" w:line="256" w:lineRule="auto"/>
        <w:ind w:left="357" w:hanging="357"/>
        <w:rPr>
          <w:rFonts w:eastAsia="Calibri" w:cstheme="minorHAnsi"/>
          <w:sz w:val="24"/>
          <w:szCs w:val="24"/>
        </w:rPr>
      </w:pPr>
      <w:r w:rsidRPr="0096606F">
        <w:rPr>
          <w:rFonts w:eastAsia="Calibri" w:cstheme="minorHAnsi"/>
          <w:sz w:val="24"/>
          <w:szCs w:val="24"/>
        </w:rPr>
        <w:t>w art. 43 ust. 1 dodaje się punkt 10 w brzmieniu:</w:t>
      </w:r>
    </w:p>
    <w:p w14:paraId="5AA697FD" w14:textId="77777777" w:rsidR="0096606F" w:rsidRPr="0096606F" w:rsidRDefault="0096606F" w:rsidP="0096606F">
      <w:pPr>
        <w:spacing w:after="240"/>
        <w:rPr>
          <w:rFonts w:eastAsia="Calibri" w:cstheme="minorHAnsi"/>
          <w:sz w:val="24"/>
          <w:szCs w:val="24"/>
        </w:rPr>
      </w:pPr>
      <w:r w:rsidRPr="0096606F">
        <w:rPr>
          <w:rFonts w:eastAsia="Calibri" w:cstheme="minorHAnsi"/>
          <w:sz w:val="24"/>
          <w:szCs w:val="24"/>
        </w:rPr>
        <w:t>„10) jest uczestnikiem warsztatu terapii zajęciowej”</w:t>
      </w:r>
    </w:p>
    <w:p w14:paraId="5D99A675" w14:textId="77777777" w:rsidR="0096606F" w:rsidRPr="0096606F" w:rsidRDefault="0096606F" w:rsidP="0096606F">
      <w:pPr>
        <w:spacing w:before="120" w:after="0"/>
        <w:rPr>
          <w:rFonts w:cstheme="minorHAnsi"/>
          <w:b/>
          <w:sz w:val="24"/>
          <w:szCs w:val="24"/>
        </w:rPr>
      </w:pPr>
      <w:r w:rsidRPr="0096606F">
        <w:rPr>
          <w:rFonts w:cstheme="minorHAnsi"/>
          <w:b/>
          <w:sz w:val="24"/>
          <w:szCs w:val="24"/>
        </w:rPr>
        <w:t>Art.  4. </w:t>
      </w:r>
    </w:p>
    <w:p w14:paraId="6A93BD27" w14:textId="77777777" w:rsidR="0096606F" w:rsidRPr="0096606F" w:rsidRDefault="0096606F" w:rsidP="0096606F">
      <w:pPr>
        <w:spacing w:after="0"/>
        <w:rPr>
          <w:rFonts w:cstheme="minorHAnsi"/>
          <w:sz w:val="24"/>
          <w:szCs w:val="24"/>
        </w:rPr>
      </w:pPr>
      <w:r w:rsidRPr="0096606F">
        <w:rPr>
          <w:rFonts w:cstheme="minorHAnsi"/>
          <w:color w:val="000000"/>
          <w:sz w:val="24"/>
          <w:szCs w:val="24"/>
        </w:rPr>
        <w:t>Ustawa wchodzi w życie z dniem następującym po dniu ogłoszenia, z wyjątkiem art. 1 pkt 1, który wchodzi w życie z dniem ……………………………</w:t>
      </w:r>
    </w:p>
    <w:p w14:paraId="2934A570" w14:textId="77777777" w:rsidR="00BE7235" w:rsidRPr="0096606F" w:rsidRDefault="00BE7235" w:rsidP="00D3137D">
      <w:pPr>
        <w:spacing w:after="160" w:line="312" w:lineRule="auto"/>
        <w:rPr>
          <w:rFonts w:cstheme="minorHAnsi"/>
          <w:sz w:val="24"/>
          <w:szCs w:val="24"/>
        </w:rPr>
      </w:pPr>
    </w:p>
    <w:sectPr w:rsidR="00BE7235" w:rsidRPr="0096606F" w:rsidSect="00CF2E3B">
      <w:headerReference w:type="default" r:id="rId8"/>
      <w:footerReference w:type="default" r:id="rId9"/>
      <w:pgSz w:w="11906" w:h="16838"/>
      <w:pgMar w:top="1417" w:right="1417" w:bottom="1417" w:left="1417" w:header="56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87EF1" w14:textId="77777777" w:rsidR="00D460E9" w:rsidRDefault="00D460E9" w:rsidP="00724A27">
      <w:pPr>
        <w:spacing w:after="0" w:line="240" w:lineRule="auto"/>
      </w:pPr>
      <w:r>
        <w:separator/>
      </w:r>
    </w:p>
  </w:endnote>
  <w:endnote w:type="continuationSeparator" w:id="0">
    <w:p w14:paraId="07394847" w14:textId="77777777" w:rsidR="00D460E9" w:rsidRDefault="00D460E9" w:rsidP="00724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9FCA3" w14:textId="6BEDED5A" w:rsidR="000D72FD" w:rsidRDefault="000D72FD" w:rsidP="00D3137D">
    <w:pPr>
      <w:pStyle w:val="Stopka"/>
      <w:spacing w:before="240"/>
      <w:jc w:val="center"/>
    </w:pPr>
    <w:r>
      <w:rPr>
        <w:noProof/>
        <w:sz w:val="18"/>
        <w:szCs w:val="18"/>
      </w:rPr>
      <w:drawing>
        <wp:inline distT="0" distB="0" distL="0" distR="0" wp14:anchorId="21B78484" wp14:editId="1863884F">
          <wp:extent cx="5760000" cy="946800"/>
          <wp:effectExtent l="0" t="0" r="0" b="5715"/>
          <wp:docPr id="2" name="Obraz 2" descr="Zestawienie czterech logotypów, od lewej: Ministerstwa Rodziny i Polityki Społecznej, Polskiego Stowarzyszenia na rzecz Osób z Niepełnosprawnością Intelektualną, Fundacji im. Królowej Polski Świętej Jadwigi, Państwowego Funduszu Rehabilitacji Osób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Zestawienie czterech logotypów, od lewej: Ministerstwa Rodziny i Polityki Społecznej, Polskiego Stowarzyszenia na rzecz Osób z Niepełnosprawnością Intelektualną, Fundacji im. Królowej Polski Świętej Jadwigi, Państwowego Funduszu Rehabilitacji Osób Niepełnosprawnych"/>
                  <pic:cNvPicPr/>
                </pic:nvPicPr>
                <pic:blipFill rotWithShape="1">
                  <a:blip r:embed="rId1">
                    <a:extLst>
                      <a:ext uri="{28A0092B-C50C-407E-A947-70E740481C1C}">
                        <a14:useLocalDpi xmlns:a14="http://schemas.microsoft.com/office/drawing/2010/main" val="0"/>
                      </a:ext>
                    </a:extLst>
                  </a:blip>
                  <a:srcRect r="2994"/>
                  <a:stretch/>
                </pic:blipFill>
                <pic:spPr bwMode="auto">
                  <a:xfrm>
                    <a:off x="0" y="0"/>
                    <a:ext cx="5760000" cy="946800"/>
                  </a:xfrm>
                  <a:prstGeom prst="rect">
                    <a:avLst/>
                  </a:prstGeom>
                  <a:ln>
                    <a:noFill/>
                  </a:ln>
                  <a:extLst>
                    <a:ext uri="{53640926-AAD7-44D8-BBD7-CCE9431645EC}">
                      <a14:shadowObscured xmlns:a14="http://schemas.microsoft.com/office/drawing/2010/main"/>
                    </a:ext>
                  </a:extLst>
                </pic:spPr>
              </pic:pic>
            </a:graphicData>
          </a:graphic>
        </wp:inline>
      </w:drawing>
    </w:r>
  </w:p>
  <w:p w14:paraId="7B9BD706" w14:textId="5B586986" w:rsidR="009D7E46" w:rsidRPr="000D72FD" w:rsidRDefault="009D7E46" w:rsidP="00125567">
    <w:pPr>
      <w:pStyle w:val="Stopka"/>
      <w:spacing w:before="240" w:after="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794CA" w14:textId="77777777" w:rsidR="00D460E9" w:rsidRDefault="00D460E9" w:rsidP="00724A27">
      <w:pPr>
        <w:spacing w:after="0" w:line="240" w:lineRule="auto"/>
      </w:pPr>
      <w:r>
        <w:separator/>
      </w:r>
    </w:p>
  </w:footnote>
  <w:footnote w:type="continuationSeparator" w:id="0">
    <w:p w14:paraId="53CC33A7" w14:textId="77777777" w:rsidR="00D460E9" w:rsidRDefault="00D460E9" w:rsidP="00724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5B81" w14:textId="77777777" w:rsidR="00555C0F" w:rsidRDefault="00BE4393" w:rsidP="00555C0F">
    <w:pPr>
      <w:pStyle w:val="Nagwek"/>
      <w:tabs>
        <w:tab w:val="clear" w:pos="4536"/>
        <w:tab w:val="clear" w:pos="9072"/>
      </w:tabs>
      <w:spacing w:after="120"/>
      <w:jc w:val="center"/>
      <w:rPr>
        <w:rFonts w:ascii="Verdana" w:hAnsi="Verdana"/>
        <w:sz w:val="18"/>
        <w:szCs w:val="20"/>
      </w:rPr>
    </w:pPr>
    <w:r>
      <w:rPr>
        <w:noProof/>
        <w:lang w:eastAsia="pl-PL"/>
      </w:rPr>
      <w:drawing>
        <wp:inline distT="0" distB="0" distL="0" distR="0" wp14:anchorId="61BA3D8F" wp14:editId="134BF501">
          <wp:extent cx="5760720" cy="740286"/>
          <wp:effectExtent l="0" t="0" r="0" b="0"/>
          <wp:docPr id="57" name="Obraz 57" descr="Zestawienie trzech logotypów, od lewej: Programu Operacyjnego Wiedza Edukacja Rozwój, Barw Rzeczpospolitej Polskiej, Europejskiego Funduszu Społe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braz 21" descr="Zestawienie trzech logotypów, od lewej: Programu Operacyjnego Wiedza Edukacja Rozwój, Barw Rzeczpospolitej Polskiej, Europejskiego Funduszu Społecznego"/>
                  <pic:cNvPicPr/>
                </pic:nvPicPr>
                <pic:blipFill>
                  <a:blip r:embed="rId1">
                    <a:extLst>
                      <a:ext uri="{28A0092B-C50C-407E-A947-70E740481C1C}">
                        <a14:useLocalDpi xmlns:a14="http://schemas.microsoft.com/office/drawing/2010/main" val="0"/>
                      </a:ext>
                    </a:extLst>
                  </a:blip>
                  <a:stretch>
                    <a:fillRect/>
                  </a:stretch>
                </pic:blipFill>
                <pic:spPr>
                  <a:xfrm>
                    <a:off x="0" y="0"/>
                    <a:ext cx="5760720" cy="740286"/>
                  </a:xfrm>
                  <a:prstGeom prst="rect">
                    <a:avLst/>
                  </a:prstGeom>
                </pic:spPr>
              </pic:pic>
            </a:graphicData>
          </a:graphic>
        </wp:inline>
      </w:drawing>
    </w:r>
  </w:p>
  <w:p w14:paraId="7C4D1A1C" w14:textId="62BA360C" w:rsidR="00B45AE7" w:rsidRPr="0080179E" w:rsidRDefault="00B45AE7" w:rsidP="00555C0F">
    <w:pPr>
      <w:pStyle w:val="Nagwek"/>
      <w:tabs>
        <w:tab w:val="clear" w:pos="4536"/>
        <w:tab w:val="clear" w:pos="9072"/>
      </w:tabs>
      <w:spacing w:before="200" w:after="480"/>
      <w:jc w:val="center"/>
      <w:rPr>
        <w:rFonts w:ascii="Verdana" w:hAnsi="Verdana"/>
        <w:sz w:val="18"/>
        <w:szCs w:val="20"/>
      </w:rPr>
    </w:pPr>
    <w:r w:rsidRPr="0080179E">
      <w:rPr>
        <w:rFonts w:ascii="Verdana" w:hAnsi="Verdana"/>
        <w:sz w:val="18"/>
        <w:szCs w:val="20"/>
      </w:rPr>
      <w:t>„Aktywni niepełnosprawni – narzędzia wsparcia samodzielności osób niepełnosprawnych”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4434"/>
    <w:multiLevelType w:val="hybridMultilevel"/>
    <w:tmpl w:val="73A4D2A0"/>
    <w:lvl w:ilvl="0" w:tplc="0415000F">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9FD52DB"/>
    <w:multiLevelType w:val="hybridMultilevel"/>
    <w:tmpl w:val="CBE217A2"/>
    <w:lvl w:ilvl="0" w:tplc="22D48A94">
      <w:start w:val="5"/>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C11193"/>
    <w:multiLevelType w:val="hybridMultilevel"/>
    <w:tmpl w:val="03761B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8D773EE"/>
    <w:multiLevelType w:val="hybridMultilevel"/>
    <w:tmpl w:val="73A4D2A0"/>
    <w:lvl w:ilvl="0" w:tplc="0415000F">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3A737E1F"/>
    <w:multiLevelType w:val="hybridMultilevel"/>
    <w:tmpl w:val="C0B0B5C4"/>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5" w15:restartNumberingAfterBreak="0">
    <w:nsid w:val="579F3B96"/>
    <w:multiLevelType w:val="hybridMultilevel"/>
    <w:tmpl w:val="E7AC6692"/>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6" w15:restartNumberingAfterBreak="0">
    <w:nsid w:val="580B7038"/>
    <w:multiLevelType w:val="hybridMultilevel"/>
    <w:tmpl w:val="2334E6E6"/>
    <w:lvl w:ilvl="0" w:tplc="04150017">
      <w:start w:val="1"/>
      <w:numFmt w:val="lowerLetter"/>
      <w:lvlText w:val="%1)"/>
      <w:lvlJc w:val="left"/>
      <w:pPr>
        <w:ind w:left="1004" w:hanging="360"/>
      </w:pPr>
    </w:lvl>
    <w:lvl w:ilvl="1" w:tplc="04150017">
      <w:start w:val="1"/>
      <w:numFmt w:val="lowerLetter"/>
      <w:lvlText w:val="%2)"/>
      <w:lvlJc w:val="left"/>
      <w:pPr>
        <w:ind w:left="1637"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 w15:restartNumberingAfterBreak="0">
    <w:nsid w:val="5BE407B7"/>
    <w:multiLevelType w:val="hybridMultilevel"/>
    <w:tmpl w:val="09DC97BE"/>
    <w:lvl w:ilvl="0" w:tplc="04150011">
      <w:start w:val="1"/>
      <w:numFmt w:val="decimal"/>
      <w:lvlText w:val="%1)"/>
      <w:lvlJc w:val="left"/>
      <w:pPr>
        <w:ind w:left="720" w:hanging="360"/>
      </w:pPr>
    </w:lvl>
    <w:lvl w:ilvl="1" w:tplc="D24A185C">
      <w:start w:val="1"/>
      <w:numFmt w:val="lowerLetter"/>
      <w:lvlText w:val="%2)"/>
      <w:lvlJc w:val="left"/>
      <w:pPr>
        <w:ind w:left="1440" w:hanging="360"/>
      </w:pPr>
      <w:rPr>
        <w:color w:val="1B1B1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5E4E139A"/>
    <w:multiLevelType w:val="hybridMultilevel"/>
    <w:tmpl w:val="B2805A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18267A0"/>
    <w:multiLevelType w:val="hybridMultilevel"/>
    <w:tmpl w:val="1DCC7F38"/>
    <w:lvl w:ilvl="0" w:tplc="04150017">
      <w:start w:val="1"/>
      <w:numFmt w:val="lowerLetter"/>
      <w:lvlText w:val="%1)"/>
      <w:lvlJc w:val="left"/>
      <w:pPr>
        <w:ind w:left="720" w:hanging="360"/>
      </w:pPr>
    </w:lvl>
    <w:lvl w:ilvl="1" w:tplc="D24A185C">
      <w:start w:val="1"/>
      <w:numFmt w:val="lowerLetter"/>
      <w:lvlText w:val="%2)"/>
      <w:lvlJc w:val="left"/>
      <w:pPr>
        <w:ind w:left="1440" w:hanging="360"/>
      </w:pPr>
      <w:rPr>
        <w:color w:val="1B1B1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454036A"/>
    <w:multiLevelType w:val="hybridMultilevel"/>
    <w:tmpl w:val="73A4D2A0"/>
    <w:lvl w:ilvl="0" w:tplc="0415000F">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74F40132"/>
    <w:multiLevelType w:val="hybridMultilevel"/>
    <w:tmpl w:val="73A4D2A0"/>
    <w:lvl w:ilvl="0" w:tplc="0415000F">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3286067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2255630">
    <w:abstractNumId w:val="0"/>
  </w:num>
  <w:num w:numId="3" w16cid:durableId="1571770256">
    <w:abstractNumId w:val="11"/>
  </w:num>
  <w:num w:numId="4" w16cid:durableId="162865839">
    <w:abstractNumId w:val="3"/>
  </w:num>
  <w:num w:numId="5" w16cid:durableId="1341076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48198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761027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39932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1596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45029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88865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06770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doNotUseMarginsForDrawingGridOrigin/>
  <w:drawingGridHorizontalOrigin w:val="1418"/>
  <w:drawingGridVerticalOrigin w:val="141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BBD"/>
    <w:rsid w:val="00030E07"/>
    <w:rsid w:val="0004420A"/>
    <w:rsid w:val="00066018"/>
    <w:rsid w:val="00086E20"/>
    <w:rsid w:val="000A6119"/>
    <w:rsid w:val="000C4DB7"/>
    <w:rsid w:val="000D0EE4"/>
    <w:rsid w:val="000D173A"/>
    <w:rsid w:val="000D72FD"/>
    <w:rsid w:val="000F355E"/>
    <w:rsid w:val="0012470F"/>
    <w:rsid w:val="00125567"/>
    <w:rsid w:val="0015556A"/>
    <w:rsid w:val="001766E2"/>
    <w:rsid w:val="001906AF"/>
    <w:rsid w:val="00190F69"/>
    <w:rsid w:val="001F168F"/>
    <w:rsid w:val="001F736E"/>
    <w:rsid w:val="00212C67"/>
    <w:rsid w:val="00245BF0"/>
    <w:rsid w:val="002561BB"/>
    <w:rsid w:val="00297522"/>
    <w:rsid w:val="002C0AE8"/>
    <w:rsid w:val="002C1695"/>
    <w:rsid w:val="002D7035"/>
    <w:rsid w:val="003017CD"/>
    <w:rsid w:val="003B148F"/>
    <w:rsid w:val="003B27CB"/>
    <w:rsid w:val="003D141D"/>
    <w:rsid w:val="003F07CB"/>
    <w:rsid w:val="0041476F"/>
    <w:rsid w:val="00437307"/>
    <w:rsid w:val="00454525"/>
    <w:rsid w:val="004B1EB1"/>
    <w:rsid w:val="004D4D91"/>
    <w:rsid w:val="004D771A"/>
    <w:rsid w:val="004E67EB"/>
    <w:rsid w:val="00527E90"/>
    <w:rsid w:val="0054371F"/>
    <w:rsid w:val="00555C0F"/>
    <w:rsid w:val="005621E7"/>
    <w:rsid w:val="00562EA6"/>
    <w:rsid w:val="0057784D"/>
    <w:rsid w:val="005A0DB2"/>
    <w:rsid w:val="005B1752"/>
    <w:rsid w:val="005B6773"/>
    <w:rsid w:val="00616B2F"/>
    <w:rsid w:val="00635A7A"/>
    <w:rsid w:val="006441CF"/>
    <w:rsid w:val="00662A7E"/>
    <w:rsid w:val="00683BE0"/>
    <w:rsid w:val="00695D9B"/>
    <w:rsid w:val="006A0DED"/>
    <w:rsid w:val="006A0F23"/>
    <w:rsid w:val="006A2941"/>
    <w:rsid w:val="006B603E"/>
    <w:rsid w:val="00724A27"/>
    <w:rsid w:val="00740CD3"/>
    <w:rsid w:val="007656A6"/>
    <w:rsid w:val="00772EBA"/>
    <w:rsid w:val="00783B23"/>
    <w:rsid w:val="007D2B33"/>
    <w:rsid w:val="007E10AE"/>
    <w:rsid w:val="007F5B0C"/>
    <w:rsid w:val="007F5C11"/>
    <w:rsid w:val="0080179E"/>
    <w:rsid w:val="0085588B"/>
    <w:rsid w:val="008E23F3"/>
    <w:rsid w:val="008F0B6C"/>
    <w:rsid w:val="0090042C"/>
    <w:rsid w:val="00933BA6"/>
    <w:rsid w:val="00942A69"/>
    <w:rsid w:val="00942B52"/>
    <w:rsid w:val="009640A3"/>
    <w:rsid w:val="0096606F"/>
    <w:rsid w:val="00982822"/>
    <w:rsid w:val="00985A35"/>
    <w:rsid w:val="00996BD9"/>
    <w:rsid w:val="009C226D"/>
    <w:rsid w:val="009C2CCA"/>
    <w:rsid w:val="009D29A0"/>
    <w:rsid w:val="009D7E46"/>
    <w:rsid w:val="009E2E88"/>
    <w:rsid w:val="009F1900"/>
    <w:rsid w:val="00A03843"/>
    <w:rsid w:val="00A3412B"/>
    <w:rsid w:val="00A65E02"/>
    <w:rsid w:val="00AB1932"/>
    <w:rsid w:val="00AB57FA"/>
    <w:rsid w:val="00AD5CD5"/>
    <w:rsid w:val="00B146DB"/>
    <w:rsid w:val="00B408CE"/>
    <w:rsid w:val="00B45AE7"/>
    <w:rsid w:val="00B47693"/>
    <w:rsid w:val="00B50EA0"/>
    <w:rsid w:val="00B73093"/>
    <w:rsid w:val="00B756FE"/>
    <w:rsid w:val="00B76FED"/>
    <w:rsid w:val="00BA5B70"/>
    <w:rsid w:val="00BC4D06"/>
    <w:rsid w:val="00BE1075"/>
    <w:rsid w:val="00BE4393"/>
    <w:rsid w:val="00BE4734"/>
    <w:rsid w:val="00BE7235"/>
    <w:rsid w:val="00BF1981"/>
    <w:rsid w:val="00C04622"/>
    <w:rsid w:val="00C11D7A"/>
    <w:rsid w:val="00C67AC5"/>
    <w:rsid w:val="00C859A7"/>
    <w:rsid w:val="00C97E05"/>
    <w:rsid w:val="00CE478F"/>
    <w:rsid w:val="00CE7865"/>
    <w:rsid w:val="00CF2E3B"/>
    <w:rsid w:val="00D015D3"/>
    <w:rsid w:val="00D07E5C"/>
    <w:rsid w:val="00D123B6"/>
    <w:rsid w:val="00D2320E"/>
    <w:rsid w:val="00D3137D"/>
    <w:rsid w:val="00D37800"/>
    <w:rsid w:val="00D413A4"/>
    <w:rsid w:val="00D460E9"/>
    <w:rsid w:val="00D60F73"/>
    <w:rsid w:val="00D6432A"/>
    <w:rsid w:val="00D7344E"/>
    <w:rsid w:val="00D73AE4"/>
    <w:rsid w:val="00D91889"/>
    <w:rsid w:val="00DC2CD4"/>
    <w:rsid w:val="00DE2F28"/>
    <w:rsid w:val="00DF1BBD"/>
    <w:rsid w:val="00E06794"/>
    <w:rsid w:val="00E11575"/>
    <w:rsid w:val="00E252BA"/>
    <w:rsid w:val="00E62D60"/>
    <w:rsid w:val="00E637DC"/>
    <w:rsid w:val="00E64B8D"/>
    <w:rsid w:val="00E7385F"/>
    <w:rsid w:val="00E82FAA"/>
    <w:rsid w:val="00E92BF9"/>
    <w:rsid w:val="00EA12F8"/>
    <w:rsid w:val="00EA1DF9"/>
    <w:rsid w:val="00EC67E4"/>
    <w:rsid w:val="00EC6F9B"/>
    <w:rsid w:val="00EF1D08"/>
    <w:rsid w:val="00EF76E0"/>
    <w:rsid w:val="00F31A03"/>
    <w:rsid w:val="00F7647E"/>
    <w:rsid w:val="00FF0C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8BFDC"/>
  <w15:docId w15:val="{4EB03B69-BC7E-4344-B240-47FCF659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420A"/>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4A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4A27"/>
  </w:style>
  <w:style w:type="paragraph" w:styleId="Stopka">
    <w:name w:val="footer"/>
    <w:basedOn w:val="Normalny"/>
    <w:link w:val="StopkaZnak"/>
    <w:uiPriority w:val="99"/>
    <w:unhideWhenUsed/>
    <w:rsid w:val="00724A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4A27"/>
  </w:style>
  <w:style w:type="table" w:styleId="Tabela-Siatka">
    <w:name w:val="Table Grid"/>
    <w:basedOn w:val="Standardowy"/>
    <w:uiPriority w:val="39"/>
    <w:rsid w:val="00724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3730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7307"/>
    <w:rPr>
      <w:rFonts w:ascii="Segoe UI" w:hAnsi="Segoe UI" w:cs="Segoe UI"/>
      <w:sz w:val="18"/>
      <w:szCs w:val="18"/>
    </w:rPr>
  </w:style>
  <w:style w:type="paragraph" w:styleId="Bezodstpw">
    <w:name w:val="No Spacing"/>
    <w:uiPriority w:val="1"/>
    <w:qFormat/>
    <w:rsid w:val="0004420A"/>
    <w:pPr>
      <w:spacing w:after="0" w:line="240" w:lineRule="auto"/>
    </w:pPr>
  </w:style>
  <w:style w:type="paragraph" w:styleId="Akapitzlist">
    <w:name w:val="List Paragraph"/>
    <w:basedOn w:val="Normalny"/>
    <w:uiPriority w:val="99"/>
    <w:qFormat/>
    <w:rsid w:val="0004420A"/>
    <w:pPr>
      <w:spacing w:after="0" w:line="240" w:lineRule="auto"/>
      <w:ind w:left="720"/>
      <w:contextualSpacing/>
    </w:pPr>
    <w:rPr>
      <w:rFonts w:ascii="Times New Roman" w:hAnsi="Times New Roman" w:cs="Times New Roman"/>
      <w:color w:val="000000"/>
      <w:sz w:val="24"/>
    </w:rPr>
  </w:style>
  <w:style w:type="character" w:styleId="Odwoaniedokomentarza">
    <w:name w:val="annotation reference"/>
    <w:basedOn w:val="Domylnaczcionkaakapitu"/>
    <w:uiPriority w:val="99"/>
    <w:semiHidden/>
    <w:unhideWhenUsed/>
    <w:rsid w:val="00EF1D08"/>
    <w:rPr>
      <w:sz w:val="16"/>
      <w:szCs w:val="16"/>
    </w:rPr>
  </w:style>
  <w:style w:type="paragraph" w:styleId="Tekstkomentarza">
    <w:name w:val="annotation text"/>
    <w:basedOn w:val="Normalny"/>
    <w:link w:val="TekstkomentarzaZnak"/>
    <w:uiPriority w:val="99"/>
    <w:semiHidden/>
    <w:unhideWhenUsed/>
    <w:rsid w:val="00EF1D0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F1D08"/>
    <w:rPr>
      <w:sz w:val="20"/>
      <w:szCs w:val="20"/>
    </w:rPr>
  </w:style>
  <w:style w:type="paragraph" w:styleId="Tematkomentarza">
    <w:name w:val="annotation subject"/>
    <w:basedOn w:val="Tekstkomentarza"/>
    <w:next w:val="Tekstkomentarza"/>
    <w:link w:val="TematkomentarzaZnak"/>
    <w:uiPriority w:val="99"/>
    <w:semiHidden/>
    <w:unhideWhenUsed/>
    <w:rsid w:val="00EF1D08"/>
    <w:rPr>
      <w:b/>
      <w:bCs/>
    </w:rPr>
  </w:style>
  <w:style w:type="character" w:customStyle="1" w:styleId="TematkomentarzaZnak">
    <w:name w:val="Temat komentarza Znak"/>
    <w:basedOn w:val="TekstkomentarzaZnak"/>
    <w:link w:val="Tematkomentarza"/>
    <w:uiPriority w:val="99"/>
    <w:semiHidden/>
    <w:rsid w:val="00EF1D08"/>
    <w:rPr>
      <w:b/>
      <w:bCs/>
      <w:sz w:val="20"/>
      <w:szCs w:val="20"/>
    </w:rPr>
  </w:style>
  <w:style w:type="character" w:customStyle="1" w:styleId="normaltextrun">
    <w:name w:val="normaltextrun"/>
    <w:basedOn w:val="Domylnaczcionkaakapitu"/>
    <w:rsid w:val="00966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30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1223</Words>
  <Characters>7340</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Arkadiusz Biały</dc:creator>
  <cp:keywords/>
  <dc:description/>
  <cp:lastModifiedBy>Góral Beata</cp:lastModifiedBy>
  <cp:revision>20</cp:revision>
  <cp:lastPrinted>2020-10-09T12:53:00Z</cp:lastPrinted>
  <dcterms:created xsi:type="dcterms:W3CDTF">2021-01-12T22:14:00Z</dcterms:created>
  <dcterms:modified xsi:type="dcterms:W3CDTF">2023-10-18T12:34:00Z</dcterms:modified>
</cp:coreProperties>
</file>