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Uchwała nr 1/2024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Polskiej Rady Języka Migowego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z dnia 13 grudnia 2024 r.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shd w:fill="ffe599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 sprawie wdrożenia rozwiązań wykorzystujących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polski język migowy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w edukacji uczniów głuchych i słabosłyszących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Mając na względzie sytuację, która miała miejsce w Dolnośląskim Specjalnym Ośrodku Szkolno-Wychowawczym nr 12 we Wrocławiu, a także przeprowadzone przez Pracownię Lingwistyki Migowej Uniwersytetu Warszawskiego konsultacje dotyczące wykorzystania polskiego języka migowego w edukacji, działając na podstawie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§ 5 ust. 1 Zarządzenia nr 4 Ministra Pracy i Polityki Społecznej z dnia 23 marca 2012 r. w sprawie sposobu i trybu działania Polskiej Rady Języka Migowego (Dz.Urz. MPiPS z 2012 poz. 4), uchwala się, co następuje: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0" w:before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§ 1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e3msc3f1ro80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Polska Rada Języka Migowego, działając na rzecz poprawy warunków edukacyjnych uczniów głuchych i słabosłyszących i realizacji ich prawa do edukacji w polskim języku migowym (PJM):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rekomenduje wprowadzenie obowiązku zapewnienia tłumacza PJM na zajęciach dydaktycznych w szkołach i placówkach specjalnych, w których brakuje nauczycieli posługujących się PJM, na wniosek pełnoletniego ucznia głuchego lub słabosłyszącego, bądź rodzica lub opiekuna prawnego ucznia niepełnoletniego,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podkreśla potrzebę podjęcia natychmiastowych działań w obliczu sytuacji takich, jak zgłoszona w Dolnośląskim Specjalnym Ośrodku Szkolno-Wychowawczym nr 12 we Wrocławiu, gdzie brak migających nauczycieli znacząco ogranicza możliwości edukacyjne uczniów głuchych i słabosłyszących,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rekomenduje uznanie poziomu B2 w skali odpowiadającej Europejskiemu Systemowi Opisu Kształcenia Językowego - ESOKJ) za minimalny poziom kompetencji komunikacyjnych, który powinien zostać uwzględniony w standardach dotyczących kształcenia nauczycieli pracujących z uczniami głuchymi i słabosłyszącymi.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after="0" w:before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§2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Rada przekazuje ww. stanowisko Pełnomocnikowi Rządu ds. Osób Niepełnosprawnych, zwracając się z wnioskiem o przekazanie do Ministerstwa Edukacji Narodowej oraz Ministerstwa Nauki i Szkolnictwa Wyższego.</w:t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0" w:before="0" w:line="36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§ 3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Uchwała wchodzi w życie z dniem podjęcia.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after="0" w:before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after="0" w:before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0" w:before="0" w:line="360" w:lineRule="auto"/>
        <w:ind w:left="56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Przewodnicząca 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after="0" w:before="0" w:line="360" w:lineRule="auto"/>
        <w:ind w:left="4240" w:firstLine="70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ctq9ht2caia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Polskiej Rady Języka Migowego 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after="0" w:before="0" w:line="360" w:lineRule="auto"/>
        <w:ind w:left="566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jbeybwqj84w0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Małgorzata Talipska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